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44CF" w14:textId="5E84AAA8" w:rsidR="00F22843" w:rsidRDefault="00BF1744" w:rsidP="00267053">
      <w:pPr>
        <w:ind w:firstLine="708"/>
        <w:outlineLvl w:val="0"/>
        <w:rPr>
          <w:rFonts w:ascii="Marianne" w:hAnsi="Marianne" w:cs="Arial"/>
          <w:b/>
          <w:bCs/>
          <w:sz w:val="24"/>
          <w:szCs w:val="24"/>
        </w:rPr>
      </w:pPr>
      <w:r w:rsidRPr="00BF1744">
        <w:rPr>
          <w:rFonts w:ascii="Marianne" w:hAnsi="Marianne" w:cs="Arial"/>
          <w:noProof/>
        </w:rPr>
        <mc:AlternateContent>
          <mc:Choice Requires="wps">
            <w:drawing>
              <wp:anchor distT="45720" distB="45720" distL="114300" distR="114300" simplePos="0" relativeHeight="251686912" behindDoc="0" locked="0" layoutInCell="1" allowOverlap="1" wp14:anchorId="14190474" wp14:editId="0789C2E9">
                <wp:simplePos x="0" y="0"/>
                <wp:positionH relativeFrom="column">
                  <wp:posOffset>2505075</wp:posOffset>
                </wp:positionH>
                <wp:positionV relativeFrom="paragraph">
                  <wp:posOffset>11430</wp:posOffset>
                </wp:positionV>
                <wp:extent cx="4037330" cy="885190"/>
                <wp:effectExtent l="0" t="0" r="2032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8851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B94E2C6" w14:textId="77777777" w:rsidR="00BF1744" w:rsidRPr="00BF1744" w:rsidRDefault="00BF1744" w:rsidP="00BF1744">
                            <w:pPr>
                              <w:jc w:val="center"/>
                              <w:outlineLvl w:val="0"/>
                              <w:rPr>
                                <w:rFonts w:ascii="Marianne" w:hAnsi="Marianne" w:cs="Arial"/>
                                <w:b/>
                                <w:bCs/>
                                <w:sz w:val="32"/>
                                <w:szCs w:val="32"/>
                              </w:rPr>
                            </w:pPr>
                          </w:p>
                          <w:p w14:paraId="3DDE6A87" w14:textId="58C7FF2A" w:rsidR="00BF1744" w:rsidRPr="00BF1744" w:rsidRDefault="00BF1744" w:rsidP="00BF1744">
                            <w:pPr>
                              <w:jc w:val="center"/>
                              <w:outlineLvl w:val="0"/>
                              <w:rPr>
                                <w:rFonts w:ascii="Marianne" w:hAnsi="Marianne" w:cs="Arial"/>
                                <w:b/>
                                <w:bCs/>
                                <w:sz w:val="32"/>
                                <w:szCs w:val="32"/>
                              </w:rPr>
                            </w:pPr>
                            <w:r w:rsidRPr="00BF1744">
                              <w:rPr>
                                <w:rFonts w:ascii="Marianne" w:hAnsi="Marianne" w:cs="Arial"/>
                                <w:b/>
                                <w:bCs/>
                                <w:sz w:val="32"/>
                                <w:szCs w:val="32"/>
                              </w:rPr>
                              <w:t xml:space="preserve">FICHE DE POSTE </w:t>
                            </w:r>
                          </w:p>
                          <w:p w14:paraId="0AD04F1C" w14:textId="22A89BFD" w:rsidR="00BF1744" w:rsidRPr="00BF1744" w:rsidRDefault="00BF1744">
                            <w:pP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90474" id="_x0000_t202" coordsize="21600,21600" o:spt="202" path="m,l,21600r21600,l21600,xe">
                <v:stroke joinstyle="miter"/>
                <v:path gradientshapeok="t" o:connecttype="rect"/>
              </v:shapetype>
              <v:shape id="Zone de texte 2" o:spid="_x0000_s1026" type="#_x0000_t202" style="position:absolute;left:0;text-align:left;margin-left:197.25pt;margin-top:.9pt;width:317.9pt;height:69.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" fillcolor="white [3201]" strokecolor="black [3200]" strokeweight="2pt">
                <v:textbox>
                  <w:txbxContent>
                    <w:p w14:paraId="0B94E2C6" w14:textId="77777777" w:rsidR="00BF1744" w:rsidRPr="00BF1744" w:rsidRDefault="00BF1744" w:rsidP="00BF1744">
                      <w:pPr>
                        <w:jc w:val="center"/>
                        <w:outlineLvl w:val="0"/>
                        <w:rPr>
                          <w:rFonts w:ascii="Marianne" w:hAnsi="Marianne" w:cs="Arial"/>
                          <w:b/>
                          <w:bCs/>
                          <w:sz w:val="32"/>
                          <w:szCs w:val="32"/>
                        </w:rPr>
                      </w:pPr>
                    </w:p>
                    <w:p w14:paraId="3DDE6A87" w14:textId="58C7FF2A" w:rsidR="00BF1744" w:rsidRPr="00BF1744" w:rsidRDefault="00BF1744" w:rsidP="00BF1744">
                      <w:pPr>
                        <w:jc w:val="center"/>
                        <w:outlineLvl w:val="0"/>
                        <w:rPr>
                          <w:rFonts w:ascii="Marianne" w:hAnsi="Marianne" w:cs="Arial"/>
                          <w:b/>
                          <w:bCs/>
                          <w:sz w:val="32"/>
                          <w:szCs w:val="32"/>
                        </w:rPr>
                      </w:pPr>
                      <w:r w:rsidRPr="00BF1744">
                        <w:rPr>
                          <w:rFonts w:ascii="Marianne" w:hAnsi="Marianne" w:cs="Arial"/>
                          <w:b/>
                          <w:bCs/>
                          <w:sz w:val="32"/>
                          <w:szCs w:val="32"/>
                        </w:rPr>
                        <w:t xml:space="preserve">FICHE DE POSTE </w:t>
                      </w:r>
                    </w:p>
                    <w:p w14:paraId="0AD04F1C" w14:textId="22A89BFD" w:rsidR="00BF1744" w:rsidRPr="00BF1744" w:rsidRDefault="00BF1744">
                      <w:pPr>
                        <w:rPr>
                          <w:sz w:val="32"/>
                          <w:szCs w:val="32"/>
                        </w:rPr>
                      </w:pPr>
                    </w:p>
                  </w:txbxContent>
                </v:textbox>
                <w10:wrap type="square"/>
              </v:shape>
            </w:pict>
          </mc:Fallback>
        </mc:AlternateContent>
      </w:r>
      <w:r w:rsidR="00267053">
        <w:rPr>
          <w:noProof/>
        </w:rPr>
        <w:drawing>
          <wp:inline distT="0" distB="0" distL="0" distR="0" wp14:anchorId="5C975153" wp14:editId="3417C1DB">
            <wp:extent cx="1210945" cy="894715"/>
            <wp:effectExtent l="0" t="0" r="8255" b="635"/>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945" cy="894715"/>
                    </a:xfrm>
                    <a:prstGeom prst="rect">
                      <a:avLst/>
                    </a:prstGeom>
                  </pic:spPr>
                </pic:pic>
              </a:graphicData>
            </a:graphic>
          </wp:inline>
        </w:drawing>
      </w:r>
      <w:r w:rsidR="00957E41" w:rsidRPr="00D421B3">
        <w:rPr>
          <w:rFonts w:ascii="Marianne" w:hAnsi="Marianne" w:cs="Arial"/>
          <w:b/>
          <w:bCs/>
          <w:sz w:val="24"/>
          <w:szCs w:val="24"/>
        </w:rPr>
        <w:tab/>
      </w:r>
    </w:p>
    <w:p w14:paraId="37C5FED4" w14:textId="636616C7" w:rsidR="00006733" w:rsidRPr="00D421B3" w:rsidRDefault="00006733" w:rsidP="00006733">
      <w:pPr>
        <w:jc w:val="center"/>
        <w:outlineLvl w:val="0"/>
        <w:rPr>
          <w:rFonts w:ascii="Marianne" w:hAnsi="Marianne"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7"/>
      </w:tblGrid>
      <w:tr w:rsidR="001B26D4" w:rsidRPr="00D421B3" w14:paraId="325D1B8E" w14:textId="77777777" w:rsidTr="004D0592">
        <w:trPr>
          <w:jc w:val="center"/>
        </w:trPr>
        <w:tc>
          <w:tcPr>
            <w:tcW w:w="9777" w:type="dxa"/>
            <w:vAlign w:val="center"/>
          </w:tcPr>
          <w:p w14:paraId="41CDDE30" w14:textId="5DFE7B06" w:rsidR="00064777" w:rsidRPr="00A42916" w:rsidRDefault="00032529" w:rsidP="00032529">
            <w:pPr>
              <w:jc w:val="center"/>
              <w:rPr>
                <w:rFonts w:ascii="Arial" w:eastAsia="Calibri" w:hAnsi="Arial" w:cs="Arial"/>
                <w:b/>
                <w:bCs/>
                <w:sz w:val="28"/>
                <w:szCs w:val="28"/>
                <w:lang w:eastAsia="en-US"/>
              </w:rPr>
            </w:pPr>
            <w:r w:rsidRPr="00A42916">
              <w:rPr>
                <w:rFonts w:ascii="Arial" w:hAnsi="Arial" w:cs="Arial"/>
                <w:b/>
                <w:bCs/>
              </w:rPr>
              <w:t>ACADEMIE DE BORDEAUX</w:t>
            </w:r>
          </w:p>
          <w:p w14:paraId="11D1A2BE" w14:textId="7B8CA763" w:rsidR="005877F8" w:rsidRPr="00A42916" w:rsidRDefault="00A42916" w:rsidP="00032529">
            <w:pPr>
              <w:tabs>
                <w:tab w:val="center" w:pos="4536"/>
                <w:tab w:val="right" w:pos="9072"/>
              </w:tabs>
              <w:spacing w:after="60" w:line="360" w:lineRule="auto"/>
              <w:jc w:val="center"/>
              <w:rPr>
                <w:rFonts w:ascii="Arial" w:hAnsi="Arial" w:cs="Arial"/>
              </w:rPr>
            </w:pPr>
            <w:r w:rsidRPr="00A42916">
              <w:rPr>
                <w:rFonts w:ascii="Arial" w:hAnsi="Arial" w:cs="Arial"/>
                <w:b/>
                <w:bCs/>
              </w:rPr>
              <w:t>SECRETAIRE GENERAL EPLE</w:t>
            </w:r>
          </w:p>
        </w:tc>
      </w:tr>
      <w:tr w:rsidR="001B26D4" w:rsidRPr="00D421B3" w14:paraId="79566513" w14:textId="77777777" w:rsidTr="004D0592">
        <w:trPr>
          <w:jc w:val="center"/>
        </w:trPr>
        <w:tc>
          <w:tcPr>
            <w:tcW w:w="9777" w:type="dxa"/>
            <w:vAlign w:val="center"/>
          </w:tcPr>
          <w:p w14:paraId="38F6E9D5" w14:textId="77777777" w:rsidR="001B26D4" w:rsidRPr="00A42916" w:rsidRDefault="001B26D4" w:rsidP="003B1D50">
            <w:pPr>
              <w:tabs>
                <w:tab w:val="center" w:pos="4536"/>
                <w:tab w:val="right" w:pos="9072"/>
              </w:tabs>
              <w:spacing w:before="60" w:after="60" w:line="360" w:lineRule="auto"/>
              <w:rPr>
                <w:rFonts w:ascii="Arial" w:hAnsi="Arial" w:cs="Arial"/>
              </w:rPr>
            </w:pPr>
            <w:r w:rsidRPr="00A42916">
              <w:rPr>
                <w:rFonts w:ascii="Arial" w:hAnsi="Arial" w:cs="Arial"/>
              </w:rPr>
              <w:t>Implantation géographique (adresse, ville, code postal) :</w:t>
            </w:r>
            <w:r w:rsidR="00CD61B6" w:rsidRPr="00A42916">
              <w:rPr>
                <w:rFonts w:ascii="Arial" w:hAnsi="Arial" w:cs="Arial"/>
              </w:rPr>
              <w:t xml:space="preserve"> </w:t>
            </w:r>
          </w:p>
          <w:p w14:paraId="737562A6" w14:textId="77777777" w:rsidR="001B26D4" w:rsidRPr="00A42916" w:rsidRDefault="00CD08C5" w:rsidP="003B1D50">
            <w:pPr>
              <w:tabs>
                <w:tab w:val="center" w:pos="4536"/>
                <w:tab w:val="right" w:pos="9072"/>
              </w:tabs>
              <w:spacing w:before="60" w:after="60" w:line="360" w:lineRule="auto"/>
              <w:rPr>
                <w:rFonts w:ascii="Arial" w:hAnsi="Arial" w:cs="Arial"/>
              </w:rPr>
            </w:pPr>
            <w:r w:rsidRPr="00A42916">
              <w:rPr>
                <w:rFonts w:ascii="Arial" w:hAnsi="Arial" w:cs="Arial"/>
              </w:rPr>
              <w:t xml:space="preserve">Rectorat de Bordeaux  </w:t>
            </w:r>
            <w:r w:rsidR="00D421B3" w:rsidRPr="00A42916">
              <w:rPr>
                <w:rFonts w:ascii="Arial" w:hAnsi="Arial" w:cs="Arial"/>
              </w:rPr>
              <w:t xml:space="preserve"> 5 rue de </w:t>
            </w:r>
            <w:proofErr w:type="spellStart"/>
            <w:r w:rsidR="00D421B3" w:rsidRPr="00A42916">
              <w:rPr>
                <w:rFonts w:ascii="Arial" w:hAnsi="Arial" w:cs="Arial"/>
              </w:rPr>
              <w:t>Carayon</w:t>
            </w:r>
            <w:proofErr w:type="spellEnd"/>
            <w:r w:rsidR="00D421B3" w:rsidRPr="00A42916">
              <w:rPr>
                <w:rFonts w:ascii="Arial" w:hAnsi="Arial" w:cs="Arial"/>
              </w:rPr>
              <w:t xml:space="preserve"> Latour CS81499, 33060 Bordeaux cedex / </w:t>
            </w:r>
            <w:r w:rsidRPr="00A42916">
              <w:rPr>
                <w:rFonts w:ascii="Arial" w:hAnsi="Arial" w:cs="Arial"/>
              </w:rPr>
              <w:t xml:space="preserve">Tour de </w:t>
            </w:r>
            <w:proofErr w:type="spellStart"/>
            <w:r w:rsidRPr="00A42916">
              <w:rPr>
                <w:rFonts w:ascii="Arial" w:hAnsi="Arial" w:cs="Arial"/>
              </w:rPr>
              <w:t>Sèze</w:t>
            </w:r>
            <w:proofErr w:type="spellEnd"/>
            <w:r w:rsidR="00491639" w:rsidRPr="00A42916">
              <w:rPr>
                <w:rFonts w:ascii="Arial" w:hAnsi="Arial" w:cs="Arial"/>
              </w:rPr>
              <w:t xml:space="preserve"> </w:t>
            </w:r>
            <w:r w:rsidRPr="00A42916">
              <w:rPr>
                <w:rFonts w:ascii="Arial" w:hAnsi="Arial" w:cs="Arial"/>
              </w:rPr>
              <w:t>114 Rue Georges Bonnac, 33000 Bordeaux</w:t>
            </w:r>
          </w:p>
        </w:tc>
      </w:tr>
      <w:tr w:rsidR="00032529" w:rsidRPr="00D421B3" w14:paraId="25DFB7FC" w14:textId="77777777" w:rsidTr="00032529">
        <w:trPr>
          <w:trHeight w:val="1234"/>
          <w:jc w:val="center"/>
        </w:trPr>
        <w:tc>
          <w:tcPr>
            <w:tcW w:w="9777" w:type="dxa"/>
            <w:shd w:val="clear" w:color="auto" w:fill="002060"/>
            <w:vAlign w:val="center"/>
          </w:tcPr>
          <w:p w14:paraId="58EB4A58" w14:textId="77777777" w:rsidR="00032529" w:rsidRPr="00A42916" w:rsidRDefault="00032529" w:rsidP="00E40C69">
            <w:pPr>
              <w:tabs>
                <w:tab w:val="center" w:pos="4536"/>
                <w:tab w:val="right" w:pos="9072"/>
              </w:tabs>
              <w:spacing w:before="60" w:after="60" w:line="360" w:lineRule="auto"/>
              <w:jc w:val="center"/>
              <w:rPr>
                <w:rFonts w:ascii="Arial" w:hAnsi="Arial" w:cs="Arial"/>
                <w:b/>
                <w:color w:val="FFFFFF" w:themeColor="background1"/>
                <w:sz w:val="28"/>
                <w:szCs w:val="28"/>
              </w:rPr>
            </w:pPr>
            <w:r w:rsidRPr="00A42916">
              <w:rPr>
                <w:rFonts w:ascii="Arial" w:hAnsi="Arial" w:cs="Arial"/>
                <w:b/>
                <w:color w:val="FFFFFF" w:themeColor="background1"/>
                <w:sz w:val="28"/>
                <w:szCs w:val="28"/>
              </w:rPr>
              <w:t>Fonctions à assurer :</w:t>
            </w:r>
          </w:p>
          <w:p w14:paraId="465AD665" w14:textId="78C6264E" w:rsidR="00032529" w:rsidRPr="00A42916" w:rsidRDefault="00A42916" w:rsidP="00032529">
            <w:pPr>
              <w:tabs>
                <w:tab w:val="center" w:pos="4536"/>
                <w:tab w:val="right" w:pos="9072"/>
              </w:tabs>
              <w:spacing w:before="60" w:after="60" w:line="360" w:lineRule="auto"/>
              <w:jc w:val="center"/>
              <w:rPr>
                <w:rFonts w:ascii="Arial" w:hAnsi="Arial" w:cs="Arial"/>
                <w:b/>
                <w:color w:val="FFFFFF" w:themeColor="background1"/>
                <w:sz w:val="28"/>
                <w:szCs w:val="28"/>
              </w:rPr>
            </w:pPr>
            <w:r w:rsidRPr="00A42916">
              <w:rPr>
                <w:rFonts w:ascii="Arial" w:hAnsi="Arial" w:cs="Arial"/>
                <w:b/>
                <w:color w:val="FFFFFF" w:themeColor="background1"/>
                <w:sz w:val="28"/>
                <w:szCs w:val="28"/>
              </w:rPr>
              <w:t xml:space="preserve">SECRETAIRE GENERAL </w:t>
            </w:r>
            <w:r w:rsidR="005853A0">
              <w:rPr>
                <w:rFonts w:ascii="Arial" w:hAnsi="Arial" w:cs="Arial"/>
                <w:b/>
                <w:color w:val="FFFFFF" w:themeColor="background1"/>
                <w:sz w:val="28"/>
                <w:szCs w:val="28"/>
              </w:rPr>
              <w:t>EN EPLE</w:t>
            </w:r>
          </w:p>
        </w:tc>
      </w:tr>
      <w:tr w:rsidR="00032529" w:rsidRPr="00D421B3" w14:paraId="0B3B795E" w14:textId="77777777" w:rsidTr="00436CF8">
        <w:trPr>
          <w:jc w:val="center"/>
        </w:trPr>
        <w:tc>
          <w:tcPr>
            <w:tcW w:w="9777" w:type="dxa"/>
            <w:vAlign w:val="center"/>
          </w:tcPr>
          <w:p w14:paraId="6D52595F" w14:textId="383E117D" w:rsidR="00032529" w:rsidRPr="00A42916" w:rsidRDefault="00032529" w:rsidP="003B1D50">
            <w:pPr>
              <w:tabs>
                <w:tab w:val="center" w:pos="4536"/>
                <w:tab w:val="right" w:pos="9072"/>
              </w:tabs>
              <w:spacing w:before="60" w:after="60" w:line="360" w:lineRule="auto"/>
              <w:rPr>
                <w:rFonts w:ascii="Arial" w:hAnsi="Arial" w:cs="Arial"/>
              </w:rPr>
            </w:pPr>
            <w:r w:rsidRPr="00A42916">
              <w:rPr>
                <w:rFonts w:ascii="Arial" w:hAnsi="Arial" w:cs="Arial"/>
              </w:rPr>
              <w:t xml:space="preserve">Date de prise de poste : </w:t>
            </w:r>
          </w:p>
        </w:tc>
      </w:tr>
      <w:tr w:rsidR="001B26D4" w:rsidRPr="00D421B3" w14:paraId="72AE0E0E" w14:textId="77777777" w:rsidTr="004D0592">
        <w:trPr>
          <w:jc w:val="center"/>
        </w:trPr>
        <w:tc>
          <w:tcPr>
            <w:tcW w:w="9777" w:type="dxa"/>
            <w:vAlign w:val="center"/>
          </w:tcPr>
          <w:p w14:paraId="03ABB556" w14:textId="6598559E" w:rsidR="00D03EF7" w:rsidRPr="00A42916" w:rsidRDefault="001B26D4" w:rsidP="00CD61B6">
            <w:pPr>
              <w:tabs>
                <w:tab w:val="center" w:pos="4536"/>
                <w:tab w:val="right" w:pos="9072"/>
              </w:tabs>
              <w:spacing w:before="60" w:after="60" w:line="360" w:lineRule="auto"/>
              <w:rPr>
                <w:rFonts w:ascii="Arial" w:hAnsi="Arial" w:cs="Arial"/>
              </w:rPr>
            </w:pPr>
            <w:r w:rsidRPr="00A42916">
              <w:rPr>
                <w:rFonts w:ascii="Arial" w:hAnsi="Arial" w:cs="Arial"/>
              </w:rPr>
              <w:t>Nombre de personnes encadrées :</w:t>
            </w:r>
            <w:r w:rsidR="00CD61B6" w:rsidRPr="00A42916">
              <w:rPr>
                <w:rFonts w:ascii="Arial" w:hAnsi="Arial" w:cs="Arial"/>
              </w:rPr>
              <w:t xml:space="preserve">   </w:t>
            </w:r>
            <w:r w:rsidR="00032529" w:rsidRPr="00A42916">
              <w:rPr>
                <w:rFonts w:ascii="Arial" w:hAnsi="Arial" w:cs="Arial"/>
              </w:rPr>
              <w:t>____ dont ____A ____B ____C</w:t>
            </w:r>
          </w:p>
          <w:p w14:paraId="6D5861D5" w14:textId="3A1C1C3E" w:rsidR="001B26D4" w:rsidRPr="00A42916" w:rsidRDefault="00032529" w:rsidP="00CD61B6">
            <w:pPr>
              <w:tabs>
                <w:tab w:val="center" w:pos="4536"/>
                <w:tab w:val="right" w:pos="9072"/>
              </w:tabs>
              <w:spacing w:before="60" w:after="60" w:line="360" w:lineRule="auto"/>
              <w:rPr>
                <w:rFonts w:ascii="Arial" w:hAnsi="Arial" w:cs="Arial"/>
              </w:rPr>
            </w:pPr>
            <w:r w:rsidRPr="00A42916">
              <w:rPr>
                <w:rFonts w:ascii="Arial" w:hAnsi="Arial" w:cs="Arial"/>
              </w:rPr>
              <w:t>Précise si e</w:t>
            </w:r>
            <w:r w:rsidR="00D03EF7" w:rsidRPr="00A42916">
              <w:rPr>
                <w:rFonts w:ascii="Arial" w:hAnsi="Arial" w:cs="Arial"/>
              </w:rPr>
              <w:t>ncadrement fonctionnel</w:t>
            </w:r>
            <w:proofErr w:type="gramStart"/>
            <w:r w:rsidR="00CD61B6" w:rsidRPr="00A42916">
              <w:rPr>
                <w:rFonts w:ascii="Arial" w:hAnsi="Arial" w:cs="Arial"/>
              </w:rPr>
              <w:t xml:space="preserve">   </w:t>
            </w:r>
            <w:r w:rsidRPr="00A42916">
              <w:rPr>
                <w:rFonts w:ascii="Arial" w:hAnsi="Arial" w:cs="Arial"/>
              </w:rPr>
              <w:t>:</w:t>
            </w:r>
            <w:proofErr w:type="gramEnd"/>
            <w:r w:rsidR="00CD61B6" w:rsidRPr="00A42916">
              <w:rPr>
                <w:rFonts w:ascii="Arial" w:hAnsi="Arial" w:cs="Arial"/>
              </w:rPr>
              <w:t xml:space="preserve">                           </w:t>
            </w:r>
          </w:p>
        </w:tc>
      </w:tr>
      <w:tr w:rsidR="001B26D4" w:rsidRPr="00D421B3" w14:paraId="70D9D07D" w14:textId="77777777" w:rsidTr="00A15437">
        <w:trPr>
          <w:trHeight w:val="903"/>
          <w:jc w:val="center"/>
        </w:trPr>
        <w:tc>
          <w:tcPr>
            <w:tcW w:w="9777" w:type="dxa"/>
            <w:vAlign w:val="center"/>
          </w:tcPr>
          <w:p w14:paraId="60E92598" w14:textId="7FFC6A88" w:rsidR="00032529" w:rsidRPr="00A42916" w:rsidRDefault="00032529" w:rsidP="0001057D">
            <w:pPr>
              <w:tabs>
                <w:tab w:val="center" w:pos="4536"/>
                <w:tab w:val="right" w:pos="9072"/>
              </w:tabs>
              <w:spacing w:before="60" w:after="60" w:line="360" w:lineRule="auto"/>
              <w:rPr>
                <w:rFonts w:ascii="Arial" w:hAnsi="Arial" w:cs="Arial"/>
              </w:rPr>
            </w:pPr>
            <w:r w:rsidRPr="00A42916">
              <w:rPr>
                <w:rFonts w:ascii="Arial" w:hAnsi="Arial" w:cs="Arial"/>
              </w:rPr>
              <w:t xml:space="preserve">Catégorie d’emploi : </w:t>
            </w:r>
          </w:p>
          <w:p w14:paraId="59C8130A" w14:textId="2576FD89" w:rsidR="00032529" w:rsidRPr="00A42916" w:rsidRDefault="00032529" w:rsidP="0001057D">
            <w:pPr>
              <w:tabs>
                <w:tab w:val="center" w:pos="4536"/>
                <w:tab w:val="right" w:pos="9072"/>
              </w:tabs>
              <w:spacing w:before="60" w:after="60" w:line="360" w:lineRule="auto"/>
              <w:rPr>
                <w:rFonts w:ascii="Arial" w:hAnsi="Arial" w:cs="Arial"/>
              </w:rPr>
            </w:pPr>
            <w:r w:rsidRPr="00A42916">
              <w:rPr>
                <w:rFonts w:ascii="Arial" w:hAnsi="Arial" w:cs="Arial"/>
              </w:rPr>
              <w:t xml:space="preserve">N° de support : </w:t>
            </w:r>
          </w:p>
          <w:p w14:paraId="7CE337FE" w14:textId="77777777" w:rsidR="001B26D4" w:rsidRPr="00A42916" w:rsidRDefault="005815C4" w:rsidP="00060302">
            <w:pPr>
              <w:tabs>
                <w:tab w:val="center" w:pos="4536"/>
                <w:tab w:val="right" w:pos="9072"/>
              </w:tabs>
              <w:spacing w:before="60" w:after="60" w:line="360" w:lineRule="auto"/>
              <w:rPr>
                <w:rFonts w:ascii="Arial" w:hAnsi="Arial" w:cs="Arial"/>
              </w:rPr>
            </w:pPr>
            <w:r w:rsidRPr="00A42916">
              <w:rPr>
                <w:rFonts w:ascii="Arial" w:hAnsi="Arial" w:cs="Arial"/>
              </w:rPr>
              <w:t>Régime indemnitaire</w:t>
            </w:r>
            <w:r w:rsidR="00B13D37" w:rsidRPr="00A42916">
              <w:rPr>
                <w:rFonts w:ascii="Arial" w:hAnsi="Arial" w:cs="Arial"/>
              </w:rPr>
              <w:t xml:space="preserve"> (RIFSEEP</w:t>
            </w:r>
            <w:r w:rsidR="00CD51D8" w:rsidRPr="00A42916">
              <w:rPr>
                <w:rFonts w:ascii="Arial" w:hAnsi="Arial" w:cs="Arial"/>
              </w:rPr>
              <w:t xml:space="preserve"> </w:t>
            </w:r>
            <w:r w:rsidR="00B13D37" w:rsidRPr="00A42916">
              <w:rPr>
                <w:rFonts w:ascii="Arial" w:hAnsi="Arial" w:cs="Arial"/>
              </w:rPr>
              <w:t>-</w:t>
            </w:r>
            <w:r w:rsidR="00CD51D8" w:rsidRPr="00A42916">
              <w:rPr>
                <w:rFonts w:ascii="Arial" w:hAnsi="Arial" w:cs="Arial"/>
              </w:rPr>
              <w:t xml:space="preserve"> </w:t>
            </w:r>
            <w:r w:rsidR="00B13D37" w:rsidRPr="00A42916">
              <w:rPr>
                <w:rFonts w:ascii="Arial" w:hAnsi="Arial" w:cs="Arial"/>
              </w:rPr>
              <w:t>Groupe de fonctions IFSE-</w:t>
            </w:r>
            <w:r w:rsidR="00060302" w:rsidRPr="00A42916">
              <w:rPr>
                <w:rFonts w:ascii="Arial" w:hAnsi="Arial" w:cs="Arial"/>
              </w:rPr>
              <w:t>) </w:t>
            </w:r>
            <w:r w:rsidR="001D70A2" w:rsidRPr="00A42916">
              <w:rPr>
                <w:rFonts w:ascii="Arial" w:hAnsi="Arial" w:cs="Arial"/>
              </w:rPr>
              <w:t>:</w:t>
            </w:r>
          </w:p>
          <w:p w14:paraId="35367165" w14:textId="77777777" w:rsidR="00032529" w:rsidRPr="00A42916" w:rsidRDefault="00032529" w:rsidP="00060302">
            <w:pPr>
              <w:tabs>
                <w:tab w:val="center" w:pos="4536"/>
                <w:tab w:val="right" w:pos="9072"/>
              </w:tabs>
              <w:spacing w:before="60" w:after="60" w:line="360" w:lineRule="auto"/>
              <w:rPr>
                <w:rFonts w:ascii="Arial" w:hAnsi="Arial" w:cs="Arial"/>
              </w:rPr>
            </w:pPr>
            <w:r w:rsidRPr="00A42916">
              <w:rPr>
                <w:rFonts w:ascii="Arial" w:hAnsi="Arial" w:cs="Arial"/>
              </w:rPr>
              <w:t xml:space="preserve">Quotité de travail : </w:t>
            </w:r>
          </w:p>
          <w:p w14:paraId="2757DD84" w14:textId="7A367275" w:rsidR="00A42916" w:rsidRPr="00A42916" w:rsidRDefault="00A42916" w:rsidP="00060302">
            <w:pPr>
              <w:tabs>
                <w:tab w:val="center" w:pos="4536"/>
                <w:tab w:val="right" w:pos="9072"/>
              </w:tabs>
              <w:spacing w:before="60" w:after="60" w:line="360" w:lineRule="auto"/>
              <w:rPr>
                <w:rFonts w:ascii="Arial" w:hAnsi="Arial" w:cs="Arial"/>
              </w:rPr>
            </w:pPr>
            <w:r w:rsidRPr="00A42916">
              <w:rPr>
                <w:rFonts w:ascii="Arial" w:hAnsi="Arial" w:cs="Arial"/>
              </w:rPr>
              <w:t xml:space="preserve">Poste logé : oui </w:t>
            </w:r>
            <w:sdt>
              <w:sdtPr>
                <w:rPr>
                  <w:rFonts w:ascii="Arial" w:hAnsi="Arial" w:cs="Arial"/>
                </w:rPr>
                <w:id w:val="419753552"/>
                <w14:checkbox>
                  <w14:checked w14:val="0"/>
                  <w14:checkedState w14:val="2612" w14:font="MS Gothic"/>
                  <w14:uncheckedState w14:val="2610" w14:font="MS Gothic"/>
                </w14:checkbox>
              </w:sdtPr>
              <w:sdtEndPr/>
              <w:sdtContent>
                <w:r w:rsidRPr="00A42916">
                  <w:rPr>
                    <w:rFonts w:ascii="Segoe UI Symbol" w:eastAsia="MS Gothic" w:hAnsi="Segoe UI Symbol" w:cs="Segoe UI Symbol"/>
                  </w:rPr>
                  <w:t>☐</w:t>
                </w:r>
              </w:sdtContent>
            </w:sdt>
            <w:r w:rsidRPr="00A42916">
              <w:rPr>
                <w:rFonts w:ascii="Arial" w:hAnsi="Arial" w:cs="Arial"/>
              </w:rPr>
              <w:t>non</w:t>
            </w:r>
            <w:sdt>
              <w:sdtPr>
                <w:rPr>
                  <w:rFonts w:ascii="Arial" w:hAnsi="Arial" w:cs="Arial"/>
                </w:rPr>
                <w:id w:val="-1770467753"/>
                <w14:checkbox>
                  <w14:checked w14:val="0"/>
                  <w14:checkedState w14:val="2612" w14:font="MS Gothic"/>
                  <w14:uncheckedState w14:val="2610" w14:font="MS Gothic"/>
                </w14:checkbox>
              </w:sdtPr>
              <w:sdtEndPr/>
              <w:sdtContent>
                <w:r w:rsidRPr="00A42916">
                  <w:rPr>
                    <w:rFonts w:ascii="Segoe UI Symbol" w:eastAsia="MS Gothic" w:hAnsi="Segoe UI Symbol" w:cs="Segoe UI Symbol"/>
                  </w:rPr>
                  <w:t>☐</w:t>
                </w:r>
              </w:sdtContent>
            </w:sdt>
          </w:p>
        </w:tc>
      </w:tr>
      <w:tr w:rsidR="009D0362" w:rsidRPr="00D421B3" w14:paraId="452F95B6" w14:textId="77777777" w:rsidTr="004D0592">
        <w:trPr>
          <w:jc w:val="center"/>
        </w:trPr>
        <w:tc>
          <w:tcPr>
            <w:tcW w:w="9777" w:type="dxa"/>
            <w:vAlign w:val="center"/>
          </w:tcPr>
          <w:p w14:paraId="4FDEE0E7" w14:textId="77777777" w:rsidR="00A42916" w:rsidRPr="00A42916" w:rsidRDefault="00A42916" w:rsidP="00A42916">
            <w:pPr>
              <w:rPr>
                <w:rFonts w:ascii="Arial" w:hAnsi="Arial" w:cs="Arial"/>
              </w:rPr>
            </w:pPr>
            <w:r w:rsidRPr="00A42916">
              <w:rPr>
                <w:rFonts w:ascii="Arial" w:hAnsi="Arial" w:cs="Arial"/>
              </w:rPr>
              <w:t>Type d’établissement (lycée professionnel, lycée général, EREA, etc.) :</w:t>
            </w:r>
          </w:p>
          <w:p w14:paraId="3466F0C9" w14:textId="77777777" w:rsidR="00A42916" w:rsidRPr="00A42916" w:rsidRDefault="00A42916" w:rsidP="00A42916">
            <w:pPr>
              <w:rPr>
                <w:rFonts w:ascii="Arial" w:hAnsi="Arial" w:cs="Arial"/>
              </w:rPr>
            </w:pPr>
            <w:r w:rsidRPr="00A42916">
              <w:rPr>
                <w:rFonts w:ascii="Arial" w:hAnsi="Arial" w:cs="Arial"/>
              </w:rPr>
              <w:t>Préciser :</w:t>
            </w:r>
          </w:p>
          <w:p w14:paraId="6C3013F4" w14:textId="77777777" w:rsidR="00A42916" w:rsidRPr="00A42916" w:rsidRDefault="00A42916" w:rsidP="00A42916">
            <w:pPr>
              <w:rPr>
                <w:rFonts w:ascii="Arial" w:hAnsi="Arial" w:cs="Arial"/>
              </w:rPr>
            </w:pPr>
            <w:r w:rsidRPr="00A42916">
              <w:rPr>
                <w:rFonts w:ascii="Arial" w:hAnsi="Arial" w:cs="Arial"/>
              </w:rPr>
              <w:t>- mutualisations : GRETA, groupement de toute nature, etc.</w:t>
            </w:r>
          </w:p>
          <w:p w14:paraId="0B7A55AE" w14:textId="77777777" w:rsidR="00A42916" w:rsidRPr="00A42916" w:rsidRDefault="00A42916" w:rsidP="00A42916">
            <w:pPr>
              <w:rPr>
                <w:rFonts w:ascii="Arial" w:hAnsi="Arial" w:cs="Arial"/>
              </w:rPr>
            </w:pPr>
            <w:r w:rsidRPr="00A42916">
              <w:rPr>
                <w:rFonts w:ascii="Arial" w:hAnsi="Arial" w:cs="Arial"/>
              </w:rPr>
              <w:t>- SES, CFA :</w:t>
            </w:r>
          </w:p>
          <w:p w14:paraId="6F35A630" w14:textId="77777777" w:rsidR="00A42916" w:rsidRPr="00A42916" w:rsidRDefault="00A42916" w:rsidP="00A42916">
            <w:pPr>
              <w:rPr>
                <w:rFonts w:ascii="Arial" w:hAnsi="Arial" w:cs="Arial"/>
              </w:rPr>
            </w:pPr>
            <w:r w:rsidRPr="00A42916">
              <w:rPr>
                <w:rFonts w:ascii="Arial" w:hAnsi="Arial" w:cs="Arial"/>
              </w:rPr>
              <w:t>- REP – REP +</w:t>
            </w:r>
          </w:p>
          <w:p w14:paraId="78355F31" w14:textId="77105903" w:rsidR="00A42916" w:rsidRPr="00A42916" w:rsidRDefault="00A42916" w:rsidP="00A42916">
            <w:pPr>
              <w:rPr>
                <w:rFonts w:ascii="Arial" w:hAnsi="Arial" w:cs="Arial"/>
              </w:rPr>
            </w:pPr>
            <w:r w:rsidRPr="00A42916">
              <w:rPr>
                <w:rFonts w:ascii="Arial" w:hAnsi="Arial" w:cs="Arial"/>
              </w:rPr>
              <w:t xml:space="preserve">Restauration autonome : oui  </w:t>
            </w:r>
            <w:sdt>
              <w:sdtPr>
                <w:rPr>
                  <w:rFonts w:ascii="Arial" w:hAnsi="Arial" w:cs="Arial"/>
                </w:rPr>
                <w:id w:val="-1817254547"/>
                <w14:checkbox>
                  <w14:checked w14:val="0"/>
                  <w14:checkedState w14:val="2612" w14:font="MS Gothic"/>
                  <w14:uncheckedState w14:val="2610" w14:font="MS Gothic"/>
                </w14:checkbox>
              </w:sdtPr>
              <w:sdtEndPr/>
              <w:sdtContent>
                <w:r w:rsidRPr="00A42916">
                  <w:rPr>
                    <w:rFonts w:ascii="Segoe UI Symbol" w:eastAsia="MS Gothic" w:hAnsi="Segoe UI Symbol" w:cs="Segoe UI Symbol"/>
                  </w:rPr>
                  <w:t>☐</w:t>
                </w:r>
              </w:sdtContent>
            </w:sdt>
            <w:r w:rsidRPr="00A42916">
              <w:rPr>
                <w:rFonts w:ascii="Arial" w:hAnsi="Arial" w:cs="Arial"/>
              </w:rPr>
              <w:t xml:space="preserve"> non </w:t>
            </w:r>
            <w:sdt>
              <w:sdtPr>
                <w:rPr>
                  <w:rFonts w:ascii="Arial" w:hAnsi="Arial" w:cs="Arial"/>
                </w:rPr>
                <w:id w:val="840743971"/>
                <w14:checkbox>
                  <w14:checked w14:val="0"/>
                  <w14:checkedState w14:val="2612" w14:font="MS Gothic"/>
                  <w14:uncheckedState w14:val="2610" w14:font="MS Gothic"/>
                </w14:checkbox>
              </w:sdtPr>
              <w:sdtEndPr/>
              <w:sdtContent>
                <w:r w:rsidRPr="00A42916">
                  <w:rPr>
                    <w:rFonts w:ascii="Segoe UI Symbol" w:eastAsia="MS Gothic" w:hAnsi="Segoe UI Symbol" w:cs="Segoe UI Symbol"/>
                  </w:rPr>
                  <w:t>☐</w:t>
                </w:r>
              </w:sdtContent>
            </w:sdt>
          </w:p>
          <w:p w14:paraId="215A7DCD" w14:textId="2481D7F6" w:rsidR="00A42916" w:rsidRPr="00A42916" w:rsidRDefault="00A42916" w:rsidP="00A42916">
            <w:pPr>
              <w:rPr>
                <w:rFonts w:ascii="Arial" w:hAnsi="Arial" w:cs="Arial"/>
              </w:rPr>
            </w:pPr>
            <w:r w:rsidRPr="00A42916">
              <w:rPr>
                <w:rFonts w:ascii="Arial" w:hAnsi="Arial" w:cs="Arial"/>
              </w:rPr>
              <w:t>Effectifs</w:t>
            </w:r>
            <w:r w:rsidR="00A94A4A">
              <w:rPr>
                <w:rFonts w:ascii="Arial" w:hAnsi="Arial" w:cs="Arial"/>
              </w:rPr>
              <w:t> :</w:t>
            </w:r>
          </w:p>
          <w:p w14:paraId="2798E5A9" w14:textId="77777777" w:rsidR="00A42916" w:rsidRPr="00A42916" w:rsidRDefault="00A42916" w:rsidP="00A42916">
            <w:pPr>
              <w:rPr>
                <w:rFonts w:ascii="Arial" w:hAnsi="Arial" w:cs="Arial"/>
              </w:rPr>
            </w:pPr>
            <w:r w:rsidRPr="00A42916">
              <w:rPr>
                <w:rFonts w:ascii="Arial" w:hAnsi="Arial" w:cs="Arial"/>
              </w:rPr>
              <w:t>NBI (nombre de points) :</w:t>
            </w:r>
          </w:p>
          <w:p w14:paraId="2FAF431C" w14:textId="77777777" w:rsidR="00A42916" w:rsidRPr="00A42916" w:rsidRDefault="00A42916" w:rsidP="00A42916">
            <w:pPr>
              <w:rPr>
                <w:rFonts w:ascii="Arial" w:hAnsi="Arial" w:cs="Arial"/>
              </w:rPr>
            </w:pPr>
            <w:r w:rsidRPr="00A42916">
              <w:rPr>
                <w:rFonts w:ascii="Arial" w:hAnsi="Arial" w:cs="Arial"/>
              </w:rPr>
              <w:t>Régime indemnitaire (RIFSEEP- Groupe de fonctions IFSE) :</w:t>
            </w:r>
          </w:p>
          <w:p w14:paraId="6F204CCF" w14:textId="05C203D6" w:rsidR="009D0362" w:rsidRPr="00A42916" w:rsidRDefault="00A42916" w:rsidP="00A42916">
            <w:pPr>
              <w:rPr>
                <w:rFonts w:ascii="Arial" w:hAnsi="Arial" w:cs="Arial"/>
              </w:rPr>
            </w:pPr>
            <w:r w:rsidRPr="00A42916">
              <w:rPr>
                <w:rFonts w:ascii="Arial" w:hAnsi="Arial" w:cs="Arial"/>
              </w:rPr>
              <w:t xml:space="preserve">Volume financier </w:t>
            </w:r>
            <w:r w:rsidR="00A94A4A">
              <w:rPr>
                <w:rFonts w:ascii="Arial" w:hAnsi="Arial" w:cs="Arial"/>
              </w:rPr>
              <w:t>de l’établissement</w:t>
            </w:r>
            <w:r w:rsidRPr="00A42916">
              <w:rPr>
                <w:rFonts w:ascii="Arial" w:hAnsi="Arial" w:cs="Arial"/>
              </w:rPr>
              <w:t xml:space="preserve"> :</w:t>
            </w:r>
          </w:p>
        </w:tc>
      </w:tr>
      <w:tr w:rsidR="00E46686" w:rsidRPr="00A15437" w14:paraId="15F3E36D" w14:textId="77777777" w:rsidTr="00BF1744">
        <w:trPr>
          <w:jc w:val="center"/>
        </w:trPr>
        <w:tc>
          <w:tcPr>
            <w:tcW w:w="9777" w:type="dxa"/>
            <w:shd w:val="clear" w:color="auto" w:fill="002060"/>
            <w:vAlign w:val="center"/>
          </w:tcPr>
          <w:p w14:paraId="75BE05DD" w14:textId="09A1D65A" w:rsidR="00E46686" w:rsidRPr="00A42916" w:rsidRDefault="00032529" w:rsidP="00E46686">
            <w:pPr>
              <w:tabs>
                <w:tab w:val="center" w:pos="4536"/>
                <w:tab w:val="right" w:pos="9072"/>
              </w:tabs>
              <w:spacing w:line="360" w:lineRule="auto"/>
              <w:jc w:val="center"/>
              <w:rPr>
                <w:rFonts w:ascii="Arial" w:hAnsi="Arial" w:cs="Arial"/>
                <w:b/>
                <w:color w:val="FFFFFF" w:themeColor="background1"/>
              </w:rPr>
            </w:pPr>
            <w:r w:rsidRPr="00A42916">
              <w:rPr>
                <w:rFonts w:ascii="Arial" w:hAnsi="Arial" w:cs="Arial"/>
                <w:b/>
                <w:color w:val="FFFFFF" w:themeColor="background1"/>
              </w:rPr>
              <w:t>Environnement de l’emploi</w:t>
            </w:r>
          </w:p>
        </w:tc>
      </w:tr>
      <w:tr w:rsidR="00E46686" w:rsidRPr="00BF1744" w14:paraId="6F2B065C" w14:textId="77777777" w:rsidTr="00E46686">
        <w:trPr>
          <w:jc w:val="center"/>
        </w:trPr>
        <w:tc>
          <w:tcPr>
            <w:tcW w:w="9777" w:type="dxa"/>
            <w:shd w:val="clear" w:color="auto" w:fill="FFFFFF" w:themeFill="background1"/>
            <w:vAlign w:val="center"/>
          </w:tcPr>
          <w:p w14:paraId="2F939048" w14:textId="77777777" w:rsidR="00032529" w:rsidRPr="00A42916" w:rsidRDefault="00032529" w:rsidP="00032529">
            <w:pPr>
              <w:rPr>
                <w:rFonts w:ascii="Arial" w:hAnsi="Arial" w:cs="Arial"/>
              </w:rPr>
            </w:pPr>
            <w:r w:rsidRPr="00A42916">
              <w:rPr>
                <w:rFonts w:ascii="Arial" w:hAnsi="Arial" w:cs="Arial"/>
              </w:rPr>
              <w:t>L’académie de Bordeaux fait partie de la région académique Nouvelle-Aquitaine, la plus vaste de France (16% du territoire national), composée de trois rectorats de circonscription académique (Bordeaux, Limoges et Poitiers).</w:t>
            </w:r>
          </w:p>
          <w:p w14:paraId="4B12D98C" w14:textId="77777777" w:rsidR="00032529" w:rsidRPr="00A42916" w:rsidRDefault="00032529" w:rsidP="00032529">
            <w:pPr>
              <w:rPr>
                <w:rFonts w:ascii="Arial" w:hAnsi="Arial" w:cs="Arial"/>
              </w:rPr>
            </w:pPr>
            <w:r w:rsidRPr="00A42916">
              <w:rPr>
                <w:rFonts w:ascii="Arial" w:hAnsi="Arial" w:cs="Arial"/>
              </w:rPr>
              <w:t xml:space="preserve">L’académie de Bordeaux est composée de cinq départements : la Gironde, la Dordogne, le Lot-et-Garonne, les Landes et les Pyrénées-Atlantiques. </w:t>
            </w:r>
          </w:p>
          <w:p w14:paraId="2D309CF6" w14:textId="77777777" w:rsidR="00032529" w:rsidRPr="00A42916" w:rsidRDefault="00032529" w:rsidP="00032529">
            <w:pPr>
              <w:rPr>
                <w:rFonts w:ascii="Arial" w:hAnsi="Arial" w:cs="Arial"/>
              </w:rPr>
            </w:pPr>
            <w:r w:rsidRPr="00A42916">
              <w:rPr>
                <w:rFonts w:ascii="Arial" w:hAnsi="Arial" w:cs="Arial"/>
              </w:rPr>
              <w:t xml:space="preserve">Elle se situe au 9ème rang national en termes de population scolarisée avec près de 611 253 élèves et apprentis, et 133 843 étudiants. Plus de 3 182 écoles et établissements et 3 universités composent le réseau de formation de l'académie.  </w:t>
            </w:r>
          </w:p>
          <w:p w14:paraId="3D025FAF" w14:textId="77777777" w:rsidR="00032529" w:rsidRPr="00A42916" w:rsidRDefault="00032529" w:rsidP="00032529">
            <w:pPr>
              <w:rPr>
                <w:rFonts w:ascii="Arial" w:hAnsi="Arial" w:cs="Arial"/>
              </w:rPr>
            </w:pPr>
            <w:r w:rsidRPr="00A42916">
              <w:rPr>
                <w:rFonts w:ascii="Arial" w:hAnsi="Arial" w:cs="Arial"/>
              </w:rPr>
              <w:t>56 291 personnels sont en poste dans l’académie de Bordeaux (41 654 enseignants, 833 personnels de direction et d’inspection, 431 psy EN, 6 106 AESH, 3 140 AED, 624 CPE et 3 503 ATSS).  Le rectorat de l’académie de Bordeaux est directement responsable de la gestion d’un budget de plus de 3,3 milliards d’euros, dont 95% sont consacrés à la rémunération des personnels.</w:t>
            </w:r>
          </w:p>
          <w:p w14:paraId="06CC4A0F" w14:textId="77777777" w:rsidR="00E46686" w:rsidRDefault="00E46686" w:rsidP="00FC2EA1">
            <w:pPr>
              <w:tabs>
                <w:tab w:val="center" w:pos="4536"/>
                <w:tab w:val="right" w:pos="9072"/>
              </w:tabs>
              <w:spacing w:line="360" w:lineRule="auto"/>
              <w:rPr>
                <w:rFonts w:ascii="Arial" w:hAnsi="Arial" w:cs="Arial"/>
                <w:b/>
                <w:color w:val="FFFFFF" w:themeColor="background1"/>
              </w:rPr>
            </w:pPr>
          </w:p>
          <w:p w14:paraId="04EBCCC9" w14:textId="77777777" w:rsidR="00A42916" w:rsidRDefault="00A42916" w:rsidP="00FC2EA1">
            <w:pPr>
              <w:tabs>
                <w:tab w:val="center" w:pos="4536"/>
                <w:tab w:val="right" w:pos="9072"/>
              </w:tabs>
              <w:spacing w:line="360" w:lineRule="auto"/>
              <w:rPr>
                <w:rFonts w:ascii="Arial" w:hAnsi="Arial" w:cs="Arial"/>
                <w:b/>
                <w:color w:val="FFFFFF" w:themeColor="background1"/>
              </w:rPr>
            </w:pPr>
          </w:p>
          <w:p w14:paraId="4868950E" w14:textId="651BE607" w:rsidR="00A42916" w:rsidRPr="00A42916" w:rsidRDefault="00A42916" w:rsidP="00FC2EA1">
            <w:pPr>
              <w:tabs>
                <w:tab w:val="center" w:pos="4536"/>
                <w:tab w:val="right" w:pos="9072"/>
              </w:tabs>
              <w:spacing w:line="360" w:lineRule="auto"/>
              <w:rPr>
                <w:rFonts w:ascii="Arial" w:hAnsi="Arial" w:cs="Arial"/>
                <w:b/>
                <w:color w:val="FFFFFF" w:themeColor="background1"/>
              </w:rPr>
            </w:pPr>
          </w:p>
        </w:tc>
      </w:tr>
    </w:tbl>
    <w:p w14:paraId="73780CAF" w14:textId="77777777" w:rsidR="00A42916" w:rsidRDefault="00A42916" w:rsidP="00E46686">
      <w:pPr>
        <w:tabs>
          <w:tab w:val="center" w:pos="4536"/>
          <w:tab w:val="right" w:pos="9072"/>
        </w:tabs>
        <w:spacing w:line="360" w:lineRule="auto"/>
        <w:jc w:val="center"/>
        <w:rPr>
          <w:rFonts w:ascii="Arial" w:hAnsi="Arial" w:cs="Arial"/>
          <w:b/>
          <w:color w:val="FFFFFF" w:themeColor="background1"/>
        </w:rPr>
        <w:sectPr w:rsidR="00A42916" w:rsidSect="00F63A6D">
          <w:pgSz w:w="11907" w:h="16840" w:code="9"/>
          <w:pgMar w:top="567" w:right="567" w:bottom="567" w:left="420" w:header="284" w:footer="720" w:gutter="0"/>
          <w:pgNumType w:start="64"/>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4889"/>
      </w:tblGrid>
      <w:tr w:rsidR="00E46686" w:rsidRPr="00A15437" w14:paraId="73674CD1" w14:textId="77777777" w:rsidTr="00E46686">
        <w:trPr>
          <w:jc w:val="center"/>
        </w:trPr>
        <w:tc>
          <w:tcPr>
            <w:tcW w:w="9777" w:type="dxa"/>
            <w:gridSpan w:val="2"/>
            <w:shd w:val="clear" w:color="auto" w:fill="002060"/>
            <w:vAlign w:val="center"/>
          </w:tcPr>
          <w:p w14:paraId="609FF42D" w14:textId="3409B52B" w:rsidR="00E46686" w:rsidRPr="00A42916" w:rsidRDefault="00032529" w:rsidP="00E46686">
            <w:pPr>
              <w:tabs>
                <w:tab w:val="center" w:pos="4536"/>
                <w:tab w:val="right" w:pos="9072"/>
              </w:tabs>
              <w:spacing w:line="360" w:lineRule="auto"/>
              <w:jc w:val="center"/>
              <w:rPr>
                <w:rFonts w:ascii="Arial" w:hAnsi="Arial" w:cs="Arial"/>
                <w:b/>
                <w:color w:val="FFFFFF" w:themeColor="background1"/>
              </w:rPr>
            </w:pPr>
            <w:r w:rsidRPr="00A42916">
              <w:rPr>
                <w:rFonts w:ascii="Arial" w:hAnsi="Arial" w:cs="Arial"/>
                <w:b/>
                <w:color w:val="FFFFFF" w:themeColor="background1"/>
              </w:rPr>
              <w:lastRenderedPageBreak/>
              <w:t>Description du service</w:t>
            </w:r>
          </w:p>
        </w:tc>
      </w:tr>
      <w:tr w:rsidR="00E46686" w:rsidRPr="00A15437" w14:paraId="3E4E85CE" w14:textId="77777777" w:rsidTr="004D0592">
        <w:trPr>
          <w:jc w:val="center"/>
        </w:trPr>
        <w:tc>
          <w:tcPr>
            <w:tcW w:w="9777" w:type="dxa"/>
            <w:gridSpan w:val="2"/>
            <w:vAlign w:val="center"/>
          </w:tcPr>
          <w:p w14:paraId="0C82367E" w14:textId="77777777" w:rsidR="009E2182" w:rsidRDefault="009E2182" w:rsidP="009E2182">
            <w:pPr>
              <w:tabs>
                <w:tab w:val="center" w:pos="4536"/>
                <w:tab w:val="right" w:pos="9072"/>
              </w:tabs>
              <w:spacing w:line="360" w:lineRule="auto"/>
              <w:rPr>
                <w:rFonts w:ascii="Arial" w:hAnsi="Arial" w:cs="Arial"/>
              </w:rPr>
            </w:pPr>
            <w:r>
              <w:rPr>
                <w:rFonts w:ascii="Arial" w:hAnsi="Arial" w:cs="Arial"/>
              </w:rPr>
              <w:t>Description de l’établissement, de son projet</w:t>
            </w:r>
          </w:p>
          <w:p w14:paraId="7A712635" w14:textId="77777777" w:rsidR="009E2182" w:rsidRDefault="009E2182" w:rsidP="009E2182">
            <w:pPr>
              <w:tabs>
                <w:tab w:val="center" w:pos="4536"/>
                <w:tab w:val="right" w:pos="9072"/>
              </w:tabs>
              <w:spacing w:line="360" w:lineRule="auto"/>
              <w:rPr>
                <w:rFonts w:ascii="Arial" w:hAnsi="Arial" w:cs="Arial"/>
              </w:rPr>
            </w:pPr>
            <w:r>
              <w:rPr>
                <w:rFonts w:ascii="Arial" w:hAnsi="Arial" w:cs="Arial"/>
              </w:rPr>
              <w:t>Ex : Le lycée A se situe …… Le projet de l’établissement est axé sur</w:t>
            </w:r>
            <w:proofErr w:type="gramStart"/>
            <w:r>
              <w:rPr>
                <w:rFonts w:ascii="Arial" w:hAnsi="Arial" w:cs="Arial"/>
              </w:rPr>
              <w:t xml:space="preserve"> ….</w:t>
            </w:r>
            <w:proofErr w:type="gramEnd"/>
            <w:r>
              <w:rPr>
                <w:rFonts w:ascii="Arial" w:hAnsi="Arial" w:cs="Arial"/>
              </w:rPr>
              <w:t xml:space="preserve">.Il scolarise XX élèves de …. …… </w:t>
            </w:r>
          </w:p>
          <w:p w14:paraId="75F4758C" w14:textId="290B83BF" w:rsidR="00D875FB" w:rsidRPr="00A42916" w:rsidRDefault="009E2182" w:rsidP="00032529">
            <w:pPr>
              <w:tabs>
                <w:tab w:val="center" w:pos="4536"/>
                <w:tab w:val="right" w:pos="9072"/>
              </w:tabs>
              <w:spacing w:line="360" w:lineRule="auto"/>
              <w:rPr>
                <w:rFonts w:ascii="Arial" w:hAnsi="Arial" w:cs="Arial"/>
              </w:rPr>
            </w:pPr>
            <w:r>
              <w:rPr>
                <w:rFonts w:ascii="Arial" w:hAnsi="Arial" w:cs="Arial"/>
              </w:rPr>
              <w:t xml:space="preserve">Les services administratifs sont composés de XX agents d’encadrement et </w:t>
            </w:r>
            <w:proofErr w:type="spellStart"/>
            <w:r>
              <w:rPr>
                <w:rFonts w:ascii="Arial" w:hAnsi="Arial" w:cs="Arial"/>
              </w:rPr>
              <w:t>administraitfs</w:t>
            </w:r>
            <w:proofErr w:type="spellEnd"/>
            <w:r>
              <w:rPr>
                <w:rFonts w:ascii="Arial" w:hAnsi="Arial" w:cs="Arial"/>
              </w:rPr>
              <w:t>, de XX personnels territoriaux</w:t>
            </w:r>
          </w:p>
        </w:tc>
      </w:tr>
      <w:tr w:rsidR="00E46686" w:rsidRPr="00A15437" w14:paraId="12C06B19" w14:textId="77777777" w:rsidTr="00BF1744">
        <w:trPr>
          <w:jc w:val="center"/>
        </w:trPr>
        <w:tc>
          <w:tcPr>
            <w:tcW w:w="9777" w:type="dxa"/>
            <w:gridSpan w:val="2"/>
            <w:shd w:val="clear" w:color="auto" w:fill="002060"/>
            <w:vAlign w:val="center"/>
          </w:tcPr>
          <w:p w14:paraId="656FF2BF" w14:textId="227C95A7" w:rsidR="00E46686" w:rsidRPr="00A42916" w:rsidRDefault="00032529" w:rsidP="00E46686">
            <w:pPr>
              <w:tabs>
                <w:tab w:val="center" w:pos="4536"/>
                <w:tab w:val="right" w:pos="9072"/>
              </w:tabs>
              <w:spacing w:line="360" w:lineRule="auto"/>
              <w:jc w:val="center"/>
              <w:rPr>
                <w:rFonts w:ascii="Arial" w:hAnsi="Arial" w:cs="Arial"/>
                <w:b/>
                <w:color w:val="FFFFFF" w:themeColor="background1"/>
              </w:rPr>
            </w:pPr>
            <w:r w:rsidRPr="00A42916">
              <w:rPr>
                <w:rFonts w:ascii="Arial" w:hAnsi="Arial" w:cs="Arial"/>
                <w:b/>
                <w:color w:val="FFFFFF" w:themeColor="background1"/>
              </w:rPr>
              <w:t xml:space="preserve">Description du poste </w:t>
            </w:r>
          </w:p>
        </w:tc>
      </w:tr>
      <w:tr w:rsidR="00E46686" w:rsidRPr="00A15437" w14:paraId="06BFB36D" w14:textId="77777777" w:rsidTr="004D0592">
        <w:trPr>
          <w:jc w:val="center"/>
        </w:trPr>
        <w:tc>
          <w:tcPr>
            <w:tcW w:w="9777" w:type="dxa"/>
            <w:gridSpan w:val="2"/>
            <w:vAlign w:val="center"/>
          </w:tcPr>
          <w:p w14:paraId="099F1083" w14:textId="06939059" w:rsidR="00D875FB" w:rsidRDefault="009E2182" w:rsidP="00032529">
            <w:pPr>
              <w:jc w:val="both"/>
              <w:rPr>
                <w:rFonts w:ascii="Arial" w:hAnsi="Arial" w:cs="Arial"/>
                <w:bCs/>
              </w:rPr>
            </w:pPr>
            <w:r>
              <w:rPr>
                <w:rFonts w:ascii="Arial" w:hAnsi="Arial" w:cs="Arial"/>
                <w:bCs/>
              </w:rPr>
              <w:t>Le secrétaire général est l’adjoint du chef d’établissement. Il assure le pilotage de la gestion matérielle, financière et administrative ainsi que la gestion des ressources humaines qui s’y rattache ; il assure la direction et le pilotage des structures mutualisées entre établissements ainsi que les relations avec les collectivités territoriales dans ses domaines de compétences.</w:t>
            </w:r>
          </w:p>
          <w:p w14:paraId="2AC13292" w14:textId="321A6EED" w:rsidR="009E2182" w:rsidRDefault="009E2182" w:rsidP="00032529">
            <w:pPr>
              <w:jc w:val="both"/>
              <w:rPr>
                <w:rFonts w:ascii="Arial" w:hAnsi="Arial" w:cs="Arial"/>
                <w:bCs/>
              </w:rPr>
            </w:pPr>
          </w:p>
          <w:p w14:paraId="3B1E49AC" w14:textId="09F12AB3" w:rsidR="009E2182" w:rsidRPr="009E2182" w:rsidRDefault="009E2182" w:rsidP="00032529">
            <w:pPr>
              <w:jc w:val="both"/>
              <w:rPr>
                <w:rFonts w:ascii="Arial" w:hAnsi="Arial" w:cs="Arial"/>
                <w:bCs/>
              </w:rPr>
            </w:pPr>
            <w:r>
              <w:rPr>
                <w:rFonts w:ascii="Arial" w:hAnsi="Arial" w:cs="Arial"/>
                <w:bCs/>
              </w:rPr>
              <w:t xml:space="preserve">A ce titre : </w:t>
            </w:r>
          </w:p>
          <w:p w14:paraId="40BC2659" w14:textId="309C0F0D"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p</w:t>
            </w:r>
            <w:r w:rsidRPr="009E2182">
              <w:rPr>
                <w:rFonts w:ascii="Arial" w:hAnsi="Arial" w:cs="Arial"/>
                <w:sz w:val="20"/>
                <w:szCs w:val="20"/>
              </w:rPr>
              <w:t xml:space="preserve">articipe au pilotage de l’établissement au sein de l’équipe de Direction </w:t>
            </w:r>
          </w:p>
          <w:p w14:paraId="2E63E34B"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a</w:t>
            </w:r>
            <w:r w:rsidRPr="009E2182">
              <w:rPr>
                <w:rFonts w:ascii="Arial" w:hAnsi="Arial" w:cs="Arial"/>
                <w:sz w:val="20"/>
                <w:szCs w:val="20"/>
              </w:rPr>
              <w:t>ssiste et conseille le chef d'établissement dans ses prises de décision en matière d'administration</w:t>
            </w:r>
          </w:p>
          <w:p w14:paraId="0ECFA0F1"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é</w:t>
            </w:r>
            <w:r w:rsidRPr="009E2182">
              <w:rPr>
                <w:rFonts w:ascii="Arial" w:hAnsi="Arial" w:cs="Arial"/>
                <w:sz w:val="20"/>
                <w:szCs w:val="20"/>
              </w:rPr>
              <w:t xml:space="preserve">laborer et exécute le budget (préparation, mise en œuvre, suivi, opérations de recrutement, bons de commande, régies, analyse des tableaux de bord, etc.) ; </w:t>
            </w:r>
          </w:p>
          <w:p w14:paraId="24C72446"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 xml:space="preserve">Il </w:t>
            </w:r>
            <w:r w:rsidRPr="009E2182">
              <w:rPr>
                <w:rFonts w:ascii="Arial" w:hAnsi="Arial" w:cs="Arial"/>
                <w:sz w:val="20"/>
                <w:szCs w:val="20"/>
              </w:rPr>
              <w:t xml:space="preserve">analyse et évalue une stratégie budgétaire et assurer un rôle d’expert en matière financière pour le compte de l’ordonnateur ; </w:t>
            </w:r>
          </w:p>
          <w:p w14:paraId="0436529C"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met</w:t>
            </w:r>
            <w:r w:rsidRPr="009E2182">
              <w:rPr>
                <w:rFonts w:ascii="Arial" w:hAnsi="Arial" w:cs="Arial"/>
                <w:sz w:val="20"/>
                <w:szCs w:val="20"/>
              </w:rPr>
              <w:t xml:space="preserve"> en place et assure le suivi de la maîtrise des risques financiers prévue dans le cadre du régime de responsabilité des gestionnaires publics ;</w:t>
            </w:r>
          </w:p>
          <w:p w14:paraId="2FC6F95E"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p</w:t>
            </w:r>
            <w:r w:rsidRPr="009E2182">
              <w:rPr>
                <w:rFonts w:ascii="Arial" w:hAnsi="Arial" w:cs="Arial"/>
                <w:sz w:val="20"/>
                <w:szCs w:val="20"/>
              </w:rPr>
              <w:t>ilote et encadre la logistique au service des usagers, assure</w:t>
            </w:r>
            <w:r>
              <w:rPr>
                <w:rFonts w:ascii="Arial" w:hAnsi="Arial" w:cs="Arial"/>
                <w:sz w:val="20"/>
                <w:szCs w:val="20"/>
              </w:rPr>
              <w:t xml:space="preserve"> </w:t>
            </w:r>
            <w:r w:rsidRPr="009E2182">
              <w:rPr>
                <w:rFonts w:ascii="Arial" w:hAnsi="Arial" w:cs="Arial"/>
                <w:sz w:val="20"/>
                <w:szCs w:val="20"/>
              </w:rPr>
              <w:t xml:space="preserve">la gestion matérielle (fonctionnement de l'EPLE pour les missions non reprises par les collectivités au niveau de la logistique, de la maintenance, de l'entretien, de la sécurité, de la restauration, etc.) et supervise les opérations de prévention des risques, sous l’autorité du chef d’établissement ; </w:t>
            </w:r>
          </w:p>
          <w:p w14:paraId="6ADF2EAB"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sidRPr="009E2182">
              <w:rPr>
                <w:rFonts w:ascii="Arial" w:hAnsi="Arial" w:cs="Arial"/>
                <w:sz w:val="20"/>
                <w:szCs w:val="20"/>
              </w:rPr>
              <w:t>Il a</w:t>
            </w:r>
            <w:r w:rsidRPr="009E2182">
              <w:rPr>
                <w:rFonts w:ascii="Arial" w:hAnsi="Arial" w:cs="Arial"/>
                <w:sz w:val="20"/>
                <w:szCs w:val="20"/>
              </w:rPr>
              <w:t xml:space="preserve">ssure la coordination, la simplification et la sécurisation de l'ensemble des missions administratives et l’encadrement du personnel concerné, par délégation du chef d’établissement (secrétariat, scolarité, finances, etc.) ; </w:t>
            </w:r>
          </w:p>
          <w:p w14:paraId="7929927B"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a</w:t>
            </w:r>
            <w:r w:rsidRPr="009E2182">
              <w:rPr>
                <w:rFonts w:ascii="Arial" w:hAnsi="Arial" w:cs="Arial"/>
                <w:sz w:val="20"/>
                <w:szCs w:val="20"/>
              </w:rPr>
              <w:t>ssure</w:t>
            </w:r>
            <w:r>
              <w:rPr>
                <w:rFonts w:ascii="Arial" w:hAnsi="Arial" w:cs="Arial"/>
                <w:sz w:val="20"/>
                <w:szCs w:val="20"/>
              </w:rPr>
              <w:t xml:space="preserve"> </w:t>
            </w:r>
            <w:r w:rsidRPr="009E2182">
              <w:rPr>
                <w:rFonts w:ascii="Arial" w:hAnsi="Arial" w:cs="Arial"/>
                <w:sz w:val="20"/>
                <w:szCs w:val="20"/>
              </w:rPr>
              <w:t xml:space="preserve">les relations avec les partenaires de l'établissement dans ses domaines de compétences, en particulier les services de l’Etat et les collectivités territoriales ; </w:t>
            </w:r>
          </w:p>
          <w:p w14:paraId="06085F02"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a</w:t>
            </w:r>
            <w:r w:rsidRPr="009E2182">
              <w:rPr>
                <w:rFonts w:ascii="Arial" w:hAnsi="Arial" w:cs="Arial"/>
                <w:sz w:val="20"/>
                <w:szCs w:val="20"/>
              </w:rPr>
              <w:t xml:space="preserve">ssure la relation avec les services de l'agence comptable et du rectorat, la comptabilité analytique en lien avec l'agent comptable, le contrôle de gestion ; </w:t>
            </w:r>
          </w:p>
          <w:p w14:paraId="006BF30C"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a</w:t>
            </w:r>
            <w:r w:rsidRPr="009E2182">
              <w:rPr>
                <w:rFonts w:ascii="Arial" w:hAnsi="Arial" w:cs="Arial"/>
                <w:sz w:val="20"/>
                <w:szCs w:val="20"/>
              </w:rPr>
              <w:t xml:space="preserve">ssure le contrôle interne sur l'ensemble des métiers couvrant son champ de compétences ; - Assurer le renforcement de la communication et de la concertation à tous les niveaux ; </w:t>
            </w:r>
          </w:p>
          <w:p w14:paraId="349A54F6"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c</w:t>
            </w:r>
            <w:r w:rsidRPr="009E2182">
              <w:rPr>
                <w:rFonts w:ascii="Arial" w:hAnsi="Arial" w:cs="Arial"/>
                <w:sz w:val="20"/>
                <w:szCs w:val="20"/>
              </w:rPr>
              <w:t xml:space="preserve">oordonner la compétence sociale et environnementale de l’EPLE ; </w:t>
            </w:r>
          </w:p>
          <w:p w14:paraId="41B2E8AC" w14:textId="77777777"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sidRPr="009E2182">
              <w:rPr>
                <w:rFonts w:ascii="Arial" w:hAnsi="Arial" w:cs="Arial"/>
                <w:sz w:val="20"/>
                <w:szCs w:val="20"/>
              </w:rPr>
              <w:t xml:space="preserve">Selon sa spécialité, </w:t>
            </w:r>
            <w:r>
              <w:rPr>
                <w:rFonts w:ascii="Arial" w:hAnsi="Arial" w:cs="Arial"/>
                <w:sz w:val="20"/>
                <w:szCs w:val="20"/>
              </w:rPr>
              <w:t xml:space="preserve">il </w:t>
            </w:r>
            <w:r w:rsidRPr="009E2182">
              <w:rPr>
                <w:rFonts w:ascii="Arial" w:hAnsi="Arial" w:cs="Arial"/>
                <w:sz w:val="20"/>
                <w:szCs w:val="20"/>
              </w:rPr>
              <w:t xml:space="preserve">partage son expertise au sein d’un réseau d’établissements, selon les modalités d’organisation définies dans l’académie, et piloter des services mutualisés ; </w:t>
            </w:r>
          </w:p>
          <w:p w14:paraId="10B2CA0F" w14:textId="3ED35B7E" w:rsidR="009E2182" w:rsidRPr="009E2182" w:rsidRDefault="009E2182" w:rsidP="009E2182">
            <w:pPr>
              <w:pStyle w:val="Paragraphedeliste"/>
              <w:numPr>
                <w:ilvl w:val="0"/>
                <w:numId w:val="8"/>
              </w:numPr>
              <w:jc w:val="both"/>
              <w:rPr>
                <w:rFonts w:ascii="Arial" w:hAnsi="Arial" w:cs="Arial"/>
                <w:b/>
                <w:color w:val="FFFFFF" w:themeColor="background1"/>
                <w:sz w:val="20"/>
                <w:szCs w:val="20"/>
              </w:rPr>
            </w:pPr>
            <w:r>
              <w:rPr>
                <w:rFonts w:ascii="Arial" w:hAnsi="Arial" w:cs="Arial"/>
                <w:sz w:val="20"/>
                <w:szCs w:val="20"/>
              </w:rPr>
              <w:t>Il as</w:t>
            </w:r>
            <w:r w:rsidRPr="009E2182">
              <w:rPr>
                <w:rFonts w:ascii="Arial" w:hAnsi="Arial" w:cs="Arial"/>
                <w:sz w:val="20"/>
                <w:szCs w:val="20"/>
              </w:rPr>
              <w:t>sure une information RH de 1er niveau à l’attention des personnels de l'établissement dans le cadre de la politique de gestion des ressources humaines de proximité</w:t>
            </w:r>
          </w:p>
          <w:p w14:paraId="4D69BA47" w14:textId="2417102A" w:rsidR="009E2182" w:rsidRPr="009E2182" w:rsidRDefault="009E2182" w:rsidP="009E2182">
            <w:pPr>
              <w:jc w:val="both"/>
              <w:rPr>
                <w:rFonts w:ascii="Arial" w:hAnsi="Arial" w:cs="Arial"/>
                <w:bCs/>
              </w:rPr>
            </w:pPr>
            <w:r>
              <w:rPr>
                <w:rFonts w:ascii="Arial" w:hAnsi="Arial" w:cs="Arial"/>
                <w:bCs/>
              </w:rPr>
              <w:t xml:space="preserve">Lorsque le secrétaire général est </w:t>
            </w:r>
            <w:r w:rsidR="005853A0">
              <w:rPr>
                <w:rFonts w:ascii="Arial" w:hAnsi="Arial" w:cs="Arial"/>
                <w:bCs/>
              </w:rPr>
              <w:t>doté de la fonction de comptable, il est alors nommé agent comptable et doit également cumuler les fonctions comptables (fiche REME XXXX)</w:t>
            </w:r>
          </w:p>
          <w:p w14:paraId="1FBC5128" w14:textId="77777777" w:rsidR="00032529" w:rsidRPr="009E2182" w:rsidRDefault="00032529" w:rsidP="00032529">
            <w:pPr>
              <w:jc w:val="both"/>
              <w:rPr>
                <w:rFonts w:ascii="Arial" w:hAnsi="Arial" w:cs="Arial"/>
                <w:b/>
                <w:color w:val="FFFFFF" w:themeColor="background1"/>
              </w:rPr>
            </w:pPr>
          </w:p>
          <w:p w14:paraId="3C438E87" w14:textId="6EA08933" w:rsidR="00032529" w:rsidRPr="009E2182" w:rsidRDefault="00032529" w:rsidP="00032529">
            <w:pPr>
              <w:jc w:val="both"/>
              <w:rPr>
                <w:rFonts w:ascii="Arial" w:hAnsi="Arial" w:cs="Arial"/>
                <w:b/>
                <w:color w:val="FFFFFF" w:themeColor="background1"/>
              </w:rPr>
            </w:pPr>
          </w:p>
        </w:tc>
      </w:tr>
      <w:tr w:rsidR="00E46686" w:rsidRPr="00A15437" w14:paraId="7C7AE65B" w14:textId="77777777" w:rsidTr="00D875FB">
        <w:trPr>
          <w:jc w:val="center"/>
        </w:trPr>
        <w:tc>
          <w:tcPr>
            <w:tcW w:w="9777" w:type="dxa"/>
            <w:gridSpan w:val="2"/>
            <w:shd w:val="clear" w:color="auto" w:fill="002060"/>
            <w:vAlign w:val="center"/>
          </w:tcPr>
          <w:p w14:paraId="26E363DD" w14:textId="2FE99213" w:rsidR="00E46686" w:rsidRPr="00A42916" w:rsidRDefault="00032529" w:rsidP="00E46686">
            <w:pPr>
              <w:tabs>
                <w:tab w:val="center" w:pos="4536"/>
                <w:tab w:val="right" w:pos="9072"/>
              </w:tabs>
              <w:spacing w:line="360" w:lineRule="auto"/>
              <w:jc w:val="center"/>
              <w:rPr>
                <w:rFonts w:ascii="Arial" w:hAnsi="Arial" w:cs="Arial"/>
                <w:b/>
                <w:color w:val="FFFFFF" w:themeColor="background1"/>
              </w:rPr>
            </w:pPr>
            <w:r w:rsidRPr="00A42916">
              <w:rPr>
                <w:rFonts w:ascii="Arial" w:hAnsi="Arial" w:cs="Arial"/>
                <w:b/>
                <w:color w:val="FFFFFF" w:themeColor="background1"/>
              </w:rPr>
              <w:t>Compétences professionnelles nécessaires</w:t>
            </w:r>
          </w:p>
        </w:tc>
      </w:tr>
      <w:tr w:rsidR="005853A0" w:rsidRPr="00A15437" w14:paraId="771691C7" w14:textId="77777777" w:rsidTr="00F549F4">
        <w:trPr>
          <w:jc w:val="center"/>
        </w:trPr>
        <w:tc>
          <w:tcPr>
            <w:tcW w:w="4888" w:type="dxa"/>
            <w:vAlign w:val="center"/>
          </w:tcPr>
          <w:p w14:paraId="11E41F6E" w14:textId="77777777" w:rsidR="005853A0" w:rsidRPr="005853A0" w:rsidRDefault="005853A0" w:rsidP="00D875FB">
            <w:pPr>
              <w:jc w:val="both"/>
              <w:rPr>
                <w:rFonts w:ascii="Arial" w:hAnsi="Arial" w:cs="Arial"/>
              </w:rPr>
            </w:pPr>
          </w:p>
          <w:p w14:paraId="7B0D3E0A" w14:textId="77777777" w:rsidR="005853A0" w:rsidRPr="005853A0" w:rsidRDefault="005853A0" w:rsidP="00D03EF7">
            <w:pPr>
              <w:jc w:val="both"/>
              <w:rPr>
                <w:rFonts w:ascii="Arial" w:hAnsi="Arial" w:cs="Arial"/>
                <w:u w:val="single"/>
              </w:rPr>
            </w:pPr>
            <w:r w:rsidRPr="005853A0">
              <w:rPr>
                <w:rFonts w:ascii="Arial" w:hAnsi="Arial" w:cs="Arial"/>
                <w:u w:val="single"/>
              </w:rPr>
              <w:t xml:space="preserve">Connaissances </w:t>
            </w:r>
          </w:p>
          <w:p w14:paraId="316D0028" w14:textId="77777777" w:rsidR="005853A0" w:rsidRDefault="005853A0" w:rsidP="00D03EF7">
            <w:pPr>
              <w:jc w:val="both"/>
              <w:rPr>
                <w:rFonts w:ascii="Arial" w:hAnsi="Arial" w:cs="Arial"/>
              </w:rPr>
            </w:pPr>
            <w:r w:rsidRPr="005853A0">
              <w:rPr>
                <w:rFonts w:ascii="Arial" w:hAnsi="Arial" w:cs="Arial"/>
              </w:rPr>
              <w:t xml:space="preserve">Système éducatif et ses enjeux </w:t>
            </w:r>
          </w:p>
          <w:p w14:paraId="01E0E57C" w14:textId="77777777" w:rsidR="005853A0" w:rsidRDefault="005853A0" w:rsidP="00D03EF7">
            <w:pPr>
              <w:jc w:val="both"/>
              <w:rPr>
                <w:rFonts w:ascii="Arial" w:hAnsi="Arial" w:cs="Arial"/>
              </w:rPr>
            </w:pPr>
            <w:r w:rsidRPr="005853A0">
              <w:rPr>
                <w:rFonts w:ascii="Arial" w:hAnsi="Arial" w:cs="Arial"/>
              </w:rPr>
              <w:t xml:space="preserve">Modes de fonctionnement des administrations publiques </w:t>
            </w:r>
          </w:p>
          <w:p w14:paraId="77BBDC63" w14:textId="77777777" w:rsidR="005853A0" w:rsidRDefault="005853A0" w:rsidP="00D03EF7">
            <w:pPr>
              <w:jc w:val="both"/>
              <w:rPr>
                <w:rFonts w:ascii="Arial" w:hAnsi="Arial" w:cs="Arial"/>
              </w:rPr>
            </w:pPr>
            <w:r w:rsidRPr="005853A0">
              <w:rPr>
                <w:rFonts w:ascii="Arial" w:hAnsi="Arial" w:cs="Arial"/>
              </w:rPr>
              <w:t xml:space="preserve">Achat public </w:t>
            </w:r>
          </w:p>
          <w:p w14:paraId="6AB241E4" w14:textId="77777777" w:rsidR="005853A0" w:rsidRDefault="005853A0" w:rsidP="00D03EF7">
            <w:pPr>
              <w:jc w:val="both"/>
              <w:rPr>
                <w:rFonts w:ascii="Arial" w:hAnsi="Arial" w:cs="Arial"/>
              </w:rPr>
            </w:pPr>
            <w:r w:rsidRPr="005853A0">
              <w:rPr>
                <w:rFonts w:ascii="Arial" w:hAnsi="Arial" w:cs="Arial"/>
              </w:rPr>
              <w:t xml:space="preserve">Droit public </w:t>
            </w:r>
          </w:p>
          <w:p w14:paraId="5703D4ED" w14:textId="77777777" w:rsidR="005853A0" w:rsidRDefault="005853A0" w:rsidP="00D03EF7">
            <w:pPr>
              <w:jc w:val="both"/>
              <w:rPr>
                <w:rFonts w:ascii="Arial" w:hAnsi="Arial" w:cs="Arial"/>
              </w:rPr>
            </w:pPr>
            <w:r w:rsidRPr="005853A0">
              <w:rPr>
                <w:rFonts w:ascii="Arial" w:hAnsi="Arial" w:cs="Arial"/>
              </w:rPr>
              <w:t xml:space="preserve">Réglementation et techniques de la comptabilité budgétaire </w:t>
            </w:r>
          </w:p>
          <w:p w14:paraId="7DFBA47D" w14:textId="77777777" w:rsidR="005853A0" w:rsidRDefault="005853A0" w:rsidP="00D03EF7">
            <w:pPr>
              <w:jc w:val="both"/>
              <w:rPr>
                <w:rFonts w:ascii="Arial" w:hAnsi="Arial" w:cs="Arial"/>
              </w:rPr>
            </w:pPr>
            <w:r w:rsidRPr="005853A0">
              <w:rPr>
                <w:rFonts w:ascii="Arial" w:hAnsi="Arial" w:cs="Arial"/>
              </w:rPr>
              <w:t xml:space="preserve">Management et gestion RH Organisation Réglementation en matière d'hygiène et de sécurité </w:t>
            </w:r>
          </w:p>
          <w:p w14:paraId="779687DD" w14:textId="490C7545" w:rsidR="005853A0" w:rsidRPr="005853A0" w:rsidRDefault="005853A0" w:rsidP="00D03EF7">
            <w:pPr>
              <w:jc w:val="both"/>
              <w:rPr>
                <w:rFonts w:ascii="Arial" w:hAnsi="Arial" w:cs="Arial"/>
              </w:rPr>
            </w:pPr>
            <w:r w:rsidRPr="005853A0">
              <w:rPr>
                <w:rFonts w:ascii="Arial" w:hAnsi="Arial" w:cs="Arial"/>
              </w:rPr>
              <w:t>Systèmes d'information</w:t>
            </w:r>
          </w:p>
          <w:p w14:paraId="4019EF3C" w14:textId="4611F773" w:rsidR="005853A0" w:rsidRPr="005853A0" w:rsidRDefault="005853A0" w:rsidP="00D03EF7">
            <w:pPr>
              <w:jc w:val="both"/>
              <w:rPr>
                <w:rFonts w:ascii="Arial" w:hAnsi="Arial" w:cs="Arial"/>
              </w:rPr>
            </w:pPr>
          </w:p>
          <w:p w14:paraId="7DC22444" w14:textId="4622A374" w:rsidR="005853A0" w:rsidRDefault="005853A0" w:rsidP="00D03EF7">
            <w:pPr>
              <w:jc w:val="both"/>
              <w:rPr>
                <w:rFonts w:ascii="Arial" w:hAnsi="Arial" w:cs="Arial"/>
              </w:rPr>
            </w:pPr>
            <w:r w:rsidRPr="005853A0">
              <w:rPr>
                <w:rFonts w:ascii="Arial" w:hAnsi="Arial" w:cs="Arial"/>
              </w:rPr>
              <w:t xml:space="preserve">: </w:t>
            </w:r>
          </w:p>
        </w:tc>
        <w:tc>
          <w:tcPr>
            <w:tcW w:w="4889" w:type="dxa"/>
            <w:vAlign w:val="center"/>
          </w:tcPr>
          <w:p w14:paraId="1C030F4C" w14:textId="77777777" w:rsidR="005853A0" w:rsidRDefault="005853A0" w:rsidP="00D03EF7">
            <w:pPr>
              <w:jc w:val="both"/>
              <w:rPr>
                <w:rFonts w:ascii="Arial" w:hAnsi="Arial" w:cs="Arial"/>
                <w:u w:val="single"/>
              </w:rPr>
            </w:pPr>
          </w:p>
          <w:p w14:paraId="4FC460CA" w14:textId="74DEA23E" w:rsidR="005853A0" w:rsidRPr="005853A0" w:rsidRDefault="005853A0" w:rsidP="00D03EF7">
            <w:pPr>
              <w:jc w:val="both"/>
              <w:rPr>
                <w:rFonts w:ascii="Arial" w:hAnsi="Arial" w:cs="Arial"/>
                <w:u w:val="single"/>
              </w:rPr>
            </w:pPr>
            <w:r w:rsidRPr="005853A0">
              <w:rPr>
                <w:rFonts w:ascii="Arial" w:hAnsi="Arial" w:cs="Arial"/>
                <w:u w:val="single"/>
              </w:rPr>
              <w:t>Compétences opérationnelles</w:t>
            </w:r>
          </w:p>
          <w:p w14:paraId="7C34B7F1" w14:textId="1BF637B8" w:rsidR="005853A0" w:rsidRDefault="005853A0" w:rsidP="00D03EF7">
            <w:pPr>
              <w:jc w:val="both"/>
              <w:rPr>
                <w:rFonts w:ascii="Arial" w:hAnsi="Arial" w:cs="Arial"/>
              </w:rPr>
            </w:pPr>
            <w:r w:rsidRPr="005853A0">
              <w:rPr>
                <w:rFonts w:ascii="Arial" w:hAnsi="Arial" w:cs="Arial"/>
              </w:rPr>
              <w:t xml:space="preserve">Connaissance des procédures et des règles applicables aux établissements et à la fonction publique </w:t>
            </w:r>
          </w:p>
          <w:p w14:paraId="3E9A63A0" w14:textId="77777777" w:rsidR="005853A0" w:rsidRDefault="005853A0" w:rsidP="00D03EF7">
            <w:pPr>
              <w:jc w:val="both"/>
              <w:rPr>
                <w:rFonts w:ascii="Arial" w:hAnsi="Arial" w:cs="Arial"/>
              </w:rPr>
            </w:pPr>
            <w:r w:rsidRPr="005853A0">
              <w:rPr>
                <w:rFonts w:ascii="Arial" w:hAnsi="Arial" w:cs="Arial"/>
              </w:rPr>
              <w:t xml:space="preserve">Savoir mettre en œuvre les systèmes d’information </w:t>
            </w:r>
          </w:p>
          <w:p w14:paraId="6B3979AC" w14:textId="77777777" w:rsidR="005853A0" w:rsidRDefault="005853A0" w:rsidP="00D03EF7">
            <w:pPr>
              <w:jc w:val="both"/>
              <w:rPr>
                <w:rFonts w:ascii="Arial" w:hAnsi="Arial" w:cs="Arial"/>
              </w:rPr>
            </w:pPr>
            <w:r w:rsidRPr="005853A0">
              <w:rPr>
                <w:rFonts w:ascii="Arial" w:hAnsi="Arial" w:cs="Arial"/>
              </w:rPr>
              <w:t xml:space="preserve">Conduire un processus d'achat Conduire une négociation </w:t>
            </w:r>
          </w:p>
          <w:p w14:paraId="1BF424B2" w14:textId="77777777" w:rsidR="005853A0" w:rsidRDefault="005853A0" w:rsidP="00D03EF7">
            <w:pPr>
              <w:jc w:val="both"/>
              <w:rPr>
                <w:rFonts w:ascii="Arial" w:hAnsi="Arial" w:cs="Arial"/>
              </w:rPr>
            </w:pPr>
            <w:r w:rsidRPr="005853A0">
              <w:rPr>
                <w:rFonts w:ascii="Arial" w:hAnsi="Arial" w:cs="Arial"/>
              </w:rPr>
              <w:t xml:space="preserve">Prévenir et gérer les conflits ou situations sensibles </w:t>
            </w:r>
          </w:p>
          <w:p w14:paraId="5DA7FD77" w14:textId="77777777" w:rsidR="005853A0" w:rsidRDefault="005853A0" w:rsidP="00D03EF7">
            <w:pPr>
              <w:jc w:val="both"/>
              <w:rPr>
                <w:rFonts w:ascii="Arial" w:hAnsi="Arial" w:cs="Arial"/>
              </w:rPr>
            </w:pPr>
            <w:r w:rsidRPr="005853A0">
              <w:rPr>
                <w:rFonts w:ascii="Arial" w:hAnsi="Arial" w:cs="Arial"/>
              </w:rPr>
              <w:t xml:space="preserve">Jouer un rôle de conseil ou d'aide à la décision </w:t>
            </w:r>
          </w:p>
          <w:p w14:paraId="56451A6E" w14:textId="77777777" w:rsidR="005853A0" w:rsidRDefault="005853A0" w:rsidP="00D03EF7">
            <w:pPr>
              <w:jc w:val="both"/>
              <w:rPr>
                <w:rFonts w:ascii="Arial" w:hAnsi="Arial" w:cs="Arial"/>
              </w:rPr>
            </w:pPr>
            <w:r w:rsidRPr="005853A0">
              <w:rPr>
                <w:rFonts w:ascii="Arial" w:hAnsi="Arial" w:cs="Arial"/>
              </w:rPr>
              <w:t xml:space="preserve">Organiser, encadrer et animer une équipe </w:t>
            </w:r>
          </w:p>
          <w:p w14:paraId="7865D84D" w14:textId="77777777" w:rsidR="005853A0" w:rsidRDefault="005853A0" w:rsidP="00D03EF7">
            <w:pPr>
              <w:jc w:val="both"/>
              <w:rPr>
                <w:rFonts w:ascii="Arial" w:hAnsi="Arial" w:cs="Arial"/>
              </w:rPr>
            </w:pPr>
            <w:r w:rsidRPr="005853A0">
              <w:rPr>
                <w:rFonts w:ascii="Arial" w:hAnsi="Arial" w:cs="Arial"/>
              </w:rPr>
              <w:t xml:space="preserve">Évaluer des compétences et détecter des potentiels </w:t>
            </w:r>
          </w:p>
          <w:p w14:paraId="781927D1" w14:textId="77777777" w:rsidR="005853A0" w:rsidRDefault="005853A0" w:rsidP="00D03EF7">
            <w:pPr>
              <w:jc w:val="both"/>
              <w:rPr>
                <w:rFonts w:ascii="Arial" w:hAnsi="Arial" w:cs="Arial"/>
              </w:rPr>
            </w:pPr>
            <w:r w:rsidRPr="005853A0">
              <w:rPr>
                <w:rFonts w:ascii="Arial" w:hAnsi="Arial" w:cs="Arial"/>
              </w:rPr>
              <w:t xml:space="preserve">Savoir inscrire son activité dans un cadre de gestion complexe </w:t>
            </w:r>
          </w:p>
          <w:p w14:paraId="3A4ECD52" w14:textId="76280372" w:rsidR="005853A0" w:rsidRPr="005853A0" w:rsidRDefault="005853A0" w:rsidP="00D03EF7">
            <w:pPr>
              <w:jc w:val="both"/>
              <w:rPr>
                <w:rFonts w:ascii="Arial" w:hAnsi="Arial" w:cs="Arial"/>
              </w:rPr>
            </w:pPr>
            <w:r w:rsidRPr="005853A0">
              <w:rPr>
                <w:rFonts w:ascii="Arial" w:hAnsi="Arial" w:cs="Arial"/>
              </w:rPr>
              <w:t>Savoir s'exprimer en public</w:t>
            </w:r>
          </w:p>
          <w:p w14:paraId="7C88480D" w14:textId="77777777" w:rsidR="005853A0" w:rsidRDefault="005853A0" w:rsidP="00D875FB">
            <w:pPr>
              <w:jc w:val="both"/>
              <w:rPr>
                <w:rFonts w:ascii="Arial" w:hAnsi="Arial" w:cs="Arial"/>
              </w:rPr>
            </w:pPr>
          </w:p>
          <w:p w14:paraId="78050D5D" w14:textId="77777777" w:rsidR="005853A0" w:rsidRPr="005853A0" w:rsidRDefault="005853A0" w:rsidP="00D875FB">
            <w:pPr>
              <w:jc w:val="both"/>
              <w:rPr>
                <w:rFonts w:ascii="Arial" w:hAnsi="Arial" w:cs="Arial"/>
              </w:rPr>
            </w:pPr>
          </w:p>
          <w:p w14:paraId="11AB638B" w14:textId="77777777" w:rsidR="005853A0" w:rsidRPr="005853A0" w:rsidRDefault="005853A0" w:rsidP="00D875FB">
            <w:pPr>
              <w:jc w:val="both"/>
              <w:rPr>
                <w:rFonts w:ascii="Arial" w:hAnsi="Arial" w:cs="Arial"/>
              </w:rPr>
            </w:pPr>
          </w:p>
        </w:tc>
      </w:tr>
      <w:tr w:rsidR="00D875FB" w:rsidRPr="00A15437" w14:paraId="2A0CE603" w14:textId="77777777" w:rsidTr="00D875FB">
        <w:trPr>
          <w:jc w:val="center"/>
        </w:trPr>
        <w:tc>
          <w:tcPr>
            <w:tcW w:w="9777" w:type="dxa"/>
            <w:gridSpan w:val="2"/>
            <w:shd w:val="clear" w:color="auto" w:fill="002060"/>
            <w:vAlign w:val="center"/>
          </w:tcPr>
          <w:p w14:paraId="37E367AB" w14:textId="790A0B50" w:rsidR="00D875FB" w:rsidRPr="00A42916" w:rsidRDefault="00032529" w:rsidP="00D875FB">
            <w:pPr>
              <w:tabs>
                <w:tab w:val="center" w:pos="4536"/>
                <w:tab w:val="right" w:pos="9072"/>
              </w:tabs>
              <w:spacing w:line="360" w:lineRule="auto"/>
              <w:jc w:val="center"/>
              <w:rPr>
                <w:rFonts w:ascii="Arial" w:hAnsi="Arial" w:cs="Arial"/>
                <w:b/>
                <w:color w:val="FFFFFF" w:themeColor="background1"/>
              </w:rPr>
            </w:pPr>
            <w:r w:rsidRPr="00A42916">
              <w:rPr>
                <w:rFonts w:ascii="Arial" w:hAnsi="Arial" w:cs="Arial"/>
                <w:b/>
                <w:color w:val="FFFFFF" w:themeColor="background1"/>
              </w:rPr>
              <w:lastRenderedPageBreak/>
              <w:t>Qualités requises</w:t>
            </w:r>
          </w:p>
        </w:tc>
      </w:tr>
      <w:tr w:rsidR="00D875FB" w:rsidRPr="00A15437" w14:paraId="2B85FCB4" w14:textId="77777777" w:rsidTr="00D875FB">
        <w:trPr>
          <w:jc w:val="center"/>
        </w:trPr>
        <w:tc>
          <w:tcPr>
            <w:tcW w:w="9777" w:type="dxa"/>
            <w:gridSpan w:val="2"/>
            <w:shd w:val="clear" w:color="auto" w:fill="FFFFFF" w:themeFill="background1"/>
            <w:vAlign w:val="center"/>
          </w:tcPr>
          <w:p w14:paraId="283C473F" w14:textId="4CBA59E2" w:rsidR="00D875FB" w:rsidRPr="005853A0" w:rsidRDefault="005853A0" w:rsidP="005853A0">
            <w:pPr>
              <w:tabs>
                <w:tab w:val="center" w:pos="4536"/>
                <w:tab w:val="right" w:pos="9072"/>
              </w:tabs>
              <w:spacing w:line="360" w:lineRule="auto"/>
              <w:rPr>
                <w:rFonts w:ascii="Arial" w:hAnsi="Arial" w:cs="Arial"/>
                <w:b/>
                <w:color w:val="FFFFFF" w:themeColor="background1"/>
              </w:rPr>
            </w:pPr>
            <w:r w:rsidRPr="005853A0">
              <w:rPr>
                <w:rFonts w:ascii="Arial" w:hAnsi="Arial" w:cs="Arial"/>
              </w:rPr>
              <w:t>Autonomie / Confiance en soi</w:t>
            </w:r>
            <w:r>
              <w:rPr>
                <w:rFonts w:ascii="Arial" w:hAnsi="Arial" w:cs="Arial"/>
              </w:rPr>
              <w:t xml:space="preserve">, </w:t>
            </w:r>
            <w:r w:rsidRPr="005853A0">
              <w:rPr>
                <w:rFonts w:ascii="Arial" w:hAnsi="Arial" w:cs="Arial"/>
              </w:rPr>
              <w:t>Réactivité</w:t>
            </w:r>
            <w:r>
              <w:rPr>
                <w:rFonts w:ascii="Arial" w:hAnsi="Arial" w:cs="Arial"/>
              </w:rPr>
              <w:t>,</w:t>
            </w:r>
            <w:r w:rsidRPr="005853A0">
              <w:rPr>
                <w:rFonts w:ascii="Arial" w:hAnsi="Arial" w:cs="Arial"/>
              </w:rPr>
              <w:t xml:space="preserve"> Rigueur / Sens de l’organisation</w:t>
            </w:r>
            <w:r>
              <w:rPr>
                <w:rFonts w:ascii="Arial" w:hAnsi="Arial" w:cs="Arial"/>
              </w:rPr>
              <w:t>,</w:t>
            </w:r>
            <w:r w:rsidRPr="005853A0">
              <w:rPr>
                <w:rFonts w:ascii="Arial" w:hAnsi="Arial" w:cs="Arial"/>
              </w:rPr>
              <w:t xml:space="preserve"> Capacité de raisonnement analytique</w:t>
            </w:r>
            <w:r w:rsidR="00122C57">
              <w:rPr>
                <w:rFonts w:ascii="Arial" w:hAnsi="Arial" w:cs="Arial"/>
              </w:rPr>
              <w:t>,</w:t>
            </w:r>
            <w:r w:rsidRPr="005853A0">
              <w:rPr>
                <w:rFonts w:ascii="Arial" w:hAnsi="Arial" w:cs="Arial"/>
              </w:rPr>
              <w:t xml:space="preserve"> Sens relationnel</w:t>
            </w:r>
            <w:r w:rsidR="00122C57">
              <w:rPr>
                <w:rFonts w:ascii="Arial" w:hAnsi="Arial" w:cs="Arial"/>
              </w:rPr>
              <w:t>,</w:t>
            </w:r>
            <w:r w:rsidRPr="005853A0">
              <w:rPr>
                <w:rFonts w:ascii="Arial" w:hAnsi="Arial" w:cs="Arial"/>
              </w:rPr>
              <w:t xml:space="preserve"> Capacité à s’adapter, à prendre des décisions</w:t>
            </w:r>
            <w:r w:rsidR="00122C57">
              <w:rPr>
                <w:rFonts w:ascii="Arial" w:hAnsi="Arial" w:cs="Arial"/>
              </w:rPr>
              <w:t>,</w:t>
            </w:r>
            <w:r w:rsidRPr="005853A0">
              <w:rPr>
                <w:rFonts w:ascii="Arial" w:hAnsi="Arial" w:cs="Arial"/>
              </w:rPr>
              <w:t xml:space="preserve"> Sens du service public</w:t>
            </w:r>
          </w:p>
        </w:tc>
      </w:tr>
      <w:tr w:rsidR="00D875FB" w:rsidRPr="00A15437" w14:paraId="780DC66E" w14:textId="77777777" w:rsidTr="00D875FB">
        <w:trPr>
          <w:jc w:val="center"/>
        </w:trPr>
        <w:tc>
          <w:tcPr>
            <w:tcW w:w="9777" w:type="dxa"/>
            <w:gridSpan w:val="2"/>
            <w:shd w:val="clear" w:color="auto" w:fill="002060"/>
            <w:vAlign w:val="center"/>
          </w:tcPr>
          <w:p w14:paraId="4E3C3D70" w14:textId="47F71EFF" w:rsidR="00D875FB" w:rsidRPr="00A42916" w:rsidRDefault="00032529" w:rsidP="00D875FB">
            <w:pPr>
              <w:tabs>
                <w:tab w:val="center" w:pos="4536"/>
                <w:tab w:val="right" w:pos="9072"/>
              </w:tabs>
              <w:spacing w:line="360" w:lineRule="auto"/>
              <w:jc w:val="center"/>
              <w:rPr>
                <w:rFonts w:ascii="Arial" w:hAnsi="Arial" w:cs="Arial"/>
                <w:b/>
                <w:color w:val="FFFFFF" w:themeColor="background1"/>
              </w:rPr>
            </w:pPr>
            <w:r w:rsidRPr="00A42916">
              <w:rPr>
                <w:rFonts w:ascii="Arial" w:hAnsi="Arial" w:cs="Arial"/>
                <w:b/>
                <w:color w:val="FFFFFF" w:themeColor="background1"/>
              </w:rPr>
              <w:t>Contraintes particulières</w:t>
            </w:r>
          </w:p>
        </w:tc>
      </w:tr>
      <w:tr w:rsidR="00D875FB" w:rsidRPr="00A15437" w14:paraId="26AE67C1" w14:textId="77777777" w:rsidTr="00D875FB">
        <w:trPr>
          <w:jc w:val="center"/>
        </w:trPr>
        <w:tc>
          <w:tcPr>
            <w:tcW w:w="9777" w:type="dxa"/>
            <w:gridSpan w:val="2"/>
            <w:shd w:val="clear" w:color="auto" w:fill="FFFFFF" w:themeFill="background1"/>
            <w:vAlign w:val="center"/>
          </w:tcPr>
          <w:p w14:paraId="29791F31" w14:textId="2847012F" w:rsidR="00D875FB" w:rsidRPr="005853A0" w:rsidRDefault="005853A0" w:rsidP="005853A0">
            <w:pPr>
              <w:tabs>
                <w:tab w:val="center" w:pos="4536"/>
                <w:tab w:val="right" w:pos="9072"/>
              </w:tabs>
              <w:spacing w:line="360" w:lineRule="auto"/>
              <w:rPr>
                <w:rFonts w:ascii="Arial" w:hAnsi="Arial" w:cs="Arial"/>
                <w:b/>
                <w:color w:val="FFFFFF" w:themeColor="background1"/>
              </w:rPr>
            </w:pPr>
            <w:r w:rsidRPr="005853A0">
              <w:rPr>
                <w:rFonts w:ascii="Arial" w:hAnsi="Arial" w:cs="Arial"/>
              </w:rPr>
              <w:t>Logé en établissement par nécessité absolue de service</w:t>
            </w:r>
          </w:p>
        </w:tc>
      </w:tr>
      <w:tr w:rsidR="00032529" w:rsidRPr="00A15437" w14:paraId="36AC3E39" w14:textId="77777777" w:rsidTr="004D0592">
        <w:trPr>
          <w:jc w:val="center"/>
        </w:trPr>
        <w:tc>
          <w:tcPr>
            <w:tcW w:w="9777" w:type="dxa"/>
            <w:gridSpan w:val="2"/>
            <w:vAlign w:val="center"/>
          </w:tcPr>
          <w:p w14:paraId="5B3BFC9F" w14:textId="6062A9AB" w:rsidR="00BF1744" w:rsidRPr="00A42916" w:rsidRDefault="00BF1744" w:rsidP="00D875FB">
            <w:pPr>
              <w:tabs>
                <w:tab w:val="center" w:pos="4536"/>
                <w:tab w:val="right" w:pos="9072"/>
              </w:tabs>
              <w:spacing w:line="360" w:lineRule="auto"/>
              <w:rPr>
                <w:rFonts w:ascii="Arial" w:hAnsi="Arial" w:cs="Arial"/>
              </w:rPr>
            </w:pPr>
            <w:r w:rsidRPr="00A42916">
              <w:rPr>
                <w:rFonts w:ascii="Arial" w:hAnsi="Arial" w:cs="Arial"/>
              </w:rPr>
              <w:t xml:space="preserve">Date : </w:t>
            </w:r>
          </w:p>
          <w:p w14:paraId="6810E7CF" w14:textId="77777777" w:rsidR="00BF1744" w:rsidRPr="00A42916" w:rsidRDefault="00BF1744" w:rsidP="00D875FB">
            <w:pPr>
              <w:tabs>
                <w:tab w:val="center" w:pos="4536"/>
                <w:tab w:val="right" w:pos="9072"/>
              </w:tabs>
              <w:spacing w:line="360" w:lineRule="auto"/>
              <w:rPr>
                <w:rFonts w:ascii="Arial" w:hAnsi="Arial" w:cs="Arial"/>
              </w:rPr>
            </w:pPr>
          </w:p>
          <w:p w14:paraId="6B3D151A" w14:textId="344669DC" w:rsidR="00BF1744" w:rsidRPr="00A42916" w:rsidRDefault="00032529" w:rsidP="00D875FB">
            <w:pPr>
              <w:tabs>
                <w:tab w:val="center" w:pos="4536"/>
                <w:tab w:val="right" w:pos="9072"/>
              </w:tabs>
              <w:spacing w:line="360" w:lineRule="auto"/>
              <w:rPr>
                <w:rFonts w:ascii="Arial" w:hAnsi="Arial" w:cs="Arial"/>
              </w:rPr>
            </w:pPr>
            <w:r w:rsidRPr="00A42916">
              <w:rPr>
                <w:rFonts w:ascii="Arial" w:hAnsi="Arial" w:cs="Arial"/>
              </w:rPr>
              <w:t xml:space="preserve">Signature de l’agent (Nom, Prénom, </w:t>
            </w:r>
            <w:r w:rsidR="00BF1744" w:rsidRPr="00A42916">
              <w:rPr>
                <w:rFonts w:ascii="Arial" w:hAnsi="Arial" w:cs="Arial"/>
              </w:rPr>
              <w:t>fonction)</w:t>
            </w:r>
          </w:p>
          <w:p w14:paraId="2B0D4211" w14:textId="3F1D89D2" w:rsidR="00BF1744" w:rsidRPr="00A42916" w:rsidRDefault="00BF1744" w:rsidP="00D875FB">
            <w:pPr>
              <w:tabs>
                <w:tab w:val="center" w:pos="4536"/>
                <w:tab w:val="right" w:pos="9072"/>
              </w:tabs>
              <w:spacing w:line="360" w:lineRule="auto"/>
              <w:rPr>
                <w:rFonts w:ascii="Arial" w:hAnsi="Arial" w:cs="Arial"/>
              </w:rPr>
            </w:pPr>
          </w:p>
        </w:tc>
      </w:tr>
      <w:tr w:rsidR="00D875FB" w:rsidRPr="00A15437" w14:paraId="2C80A4EA" w14:textId="77777777" w:rsidTr="004D0592">
        <w:trPr>
          <w:jc w:val="center"/>
        </w:trPr>
        <w:tc>
          <w:tcPr>
            <w:tcW w:w="9777" w:type="dxa"/>
            <w:gridSpan w:val="2"/>
            <w:vAlign w:val="center"/>
          </w:tcPr>
          <w:p w14:paraId="7D85F614" w14:textId="2CB7F811" w:rsidR="00BF1744" w:rsidRPr="00A42916" w:rsidRDefault="00BF1744" w:rsidP="00D875FB">
            <w:pPr>
              <w:tabs>
                <w:tab w:val="center" w:pos="4536"/>
                <w:tab w:val="right" w:pos="9072"/>
              </w:tabs>
              <w:spacing w:line="360" w:lineRule="auto"/>
              <w:rPr>
                <w:rFonts w:ascii="Arial" w:hAnsi="Arial" w:cs="Arial"/>
              </w:rPr>
            </w:pPr>
            <w:r w:rsidRPr="00A42916">
              <w:rPr>
                <w:rFonts w:ascii="Arial" w:hAnsi="Arial" w:cs="Arial"/>
              </w:rPr>
              <w:t xml:space="preserve">Date : </w:t>
            </w:r>
          </w:p>
          <w:p w14:paraId="09722A92" w14:textId="77777777" w:rsidR="00BF1744" w:rsidRPr="00A42916" w:rsidRDefault="00BF1744" w:rsidP="00D875FB">
            <w:pPr>
              <w:tabs>
                <w:tab w:val="center" w:pos="4536"/>
                <w:tab w:val="right" w:pos="9072"/>
              </w:tabs>
              <w:spacing w:line="360" w:lineRule="auto"/>
              <w:rPr>
                <w:rFonts w:ascii="Arial" w:hAnsi="Arial" w:cs="Arial"/>
              </w:rPr>
            </w:pPr>
          </w:p>
          <w:p w14:paraId="232D8D8A" w14:textId="16B2C714" w:rsidR="00D875FB" w:rsidRPr="00A42916" w:rsidRDefault="00BF1744" w:rsidP="00D875FB">
            <w:pPr>
              <w:tabs>
                <w:tab w:val="center" w:pos="4536"/>
                <w:tab w:val="right" w:pos="9072"/>
              </w:tabs>
              <w:spacing w:line="360" w:lineRule="auto"/>
              <w:rPr>
                <w:rFonts w:ascii="Arial" w:hAnsi="Arial" w:cs="Arial"/>
              </w:rPr>
            </w:pPr>
            <w:r w:rsidRPr="00A42916">
              <w:rPr>
                <w:rFonts w:ascii="Arial" w:hAnsi="Arial" w:cs="Arial"/>
              </w:rPr>
              <w:t>Signature</w:t>
            </w:r>
            <w:r w:rsidR="00D875FB" w:rsidRPr="00A42916">
              <w:rPr>
                <w:rFonts w:ascii="Arial" w:hAnsi="Arial" w:cs="Arial"/>
              </w:rPr>
              <w:t xml:space="preserve"> de l’autorité hiérarchique : (Nom, Prénom, fonction)</w:t>
            </w:r>
          </w:p>
          <w:p w14:paraId="2A4ECFA5" w14:textId="7BD7DC5B" w:rsidR="00BF1744" w:rsidRPr="00A42916" w:rsidRDefault="00BF1744" w:rsidP="00D875FB">
            <w:pPr>
              <w:tabs>
                <w:tab w:val="center" w:pos="4536"/>
                <w:tab w:val="right" w:pos="9072"/>
              </w:tabs>
              <w:spacing w:line="360" w:lineRule="auto"/>
              <w:rPr>
                <w:rFonts w:ascii="Arial" w:hAnsi="Arial" w:cs="Arial"/>
              </w:rPr>
            </w:pPr>
          </w:p>
        </w:tc>
      </w:tr>
    </w:tbl>
    <w:p w14:paraId="5E4372C8" w14:textId="0D844C4E" w:rsidR="006530AC" w:rsidRPr="00A15437" w:rsidRDefault="006530AC" w:rsidP="00A15437">
      <w:pPr>
        <w:ind w:firstLine="708"/>
        <w:rPr>
          <w:rFonts w:ascii="Marianne" w:hAnsi="Marianne" w:cs="Arial"/>
          <w:b/>
          <w:bCs/>
          <w:color w:val="000000"/>
          <w:u w:val="single"/>
        </w:rPr>
      </w:pPr>
    </w:p>
    <w:sectPr w:rsidR="006530AC" w:rsidRPr="00A15437" w:rsidSect="00F63A6D">
      <w:pgSz w:w="11907" w:h="16840" w:code="9"/>
      <w:pgMar w:top="567" w:right="567" w:bottom="567" w:left="420" w:header="284" w:footer="720" w:gutter="0"/>
      <w:pgNumType w:start="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D09F9" w14:textId="77777777" w:rsidR="0015790B" w:rsidRDefault="0015790B">
      <w:r>
        <w:separator/>
      </w:r>
    </w:p>
  </w:endnote>
  <w:endnote w:type="continuationSeparator" w:id="0">
    <w:p w14:paraId="7C9A8A4A" w14:textId="77777777" w:rsidR="0015790B" w:rsidRDefault="001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auto"/>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7D07" w14:textId="77777777" w:rsidR="0015790B" w:rsidRDefault="0015790B">
      <w:r>
        <w:separator/>
      </w:r>
    </w:p>
  </w:footnote>
  <w:footnote w:type="continuationSeparator" w:id="0">
    <w:p w14:paraId="37B07EEF" w14:textId="77777777" w:rsidR="0015790B" w:rsidRDefault="0015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21B"/>
    <w:multiLevelType w:val="hybridMultilevel"/>
    <w:tmpl w:val="A6F45366"/>
    <w:lvl w:ilvl="0" w:tplc="1C2656EC">
      <w:start w:val="6"/>
      <w:numFmt w:val="bullet"/>
      <w:lvlText w:val=""/>
      <w:lvlJc w:val="left"/>
      <w:pPr>
        <w:tabs>
          <w:tab w:val="num" w:pos="1305"/>
        </w:tabs>
        <w:ind w:left="1305" w:hanging="945"/>
      </w:pPr>
      <w:rPr>
        <w:rFonts w:ascii="Wingdings" w:eastAsia="Times New Roman" w:hAnsi="Wingdings" w:hint="default"/>
        <w:sz w:val="6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4A0FAB"/>
    <w:multiLevelType w:val="hybridMultilevel"/>
    <w:tmpl w:val="49640F34"/>
    <w:lvl w:ilvl="0" w:tplc="2922865A">
      <w:start w:val="13"/>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E16EB"/>
    <w:multiLevelType w:val="hybridMultilevel"/>
    <w:tmpl w:val="288E1426"/>
    <w:lvl w:ilvl="0" w:tplc="550E93D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B909B9"/>
    <w:multiLevelType w:val="hybridMultilevel"/>
    <w:tmpl w:val="8EF84B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8BD6845"/>
    <w:multiLevelType w:val="hybridMultilevel"/>
    <w:tmpl w:val="07C67B5A"/>
    <w:lvl w:ilvl="0" w:tplc="1C2656EC">
      <w:start w:val="6"/>
      <w:numFmt w:val="bullet"/>
      <w:lvlText w:val=""/>
      <w:lvlJc w:val="left"/>
      <w:pPr>
        <w:tabs>
          <w:tab w:val="num" w:pos="1305"/>
        </w:tabs>
        <w:ind w:left="1305" w:hanging="945"/>
      </w:pPr>
      <w:rPr>
        <w:rFonts w:ascii="Wingdings" w:eastAsia="Times New Roman" w:hAnsi="Wingdings" w:hint="default"/>
        <w:sz w:val="6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90927"/>
    <w:multiLevelType w:val="hybridMultilevel"/>
    <w:tmpl w:val="B7F23194"/>
    <w:lvl w:ilvl="0" w:tplc="49B05DA4">
      <w:numFmt w:val="bullet"/>
      <w:lvlText w:val="-"/>
      <w:lvlJc w:val="left"/>
      <w:pPr>
        <w:ind w:left="720" w:hanging="360"/>
      </w:pPr>
      <w:rPr>
        <w:rFonts w:ascii="Arial" w:eastAsia="Times New Roman"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E4F6C"/>
    <w:multiLevelType w:val="hybridMultilevel"/>
    <w:tmpl w:val="31FA8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737BF0"/>
    <w:multiLevelType w:val="hybridMultilevel"/>
    <w:tmpl w:val="24508CE4"/>
    <w:lvl w:ilvl="0" w:tplc="93BC14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59"/>
    <w:rsid w:val="00006733"/>
    <w:rsid w:val="0000674A"/>
    <w:rsid w:val="0001057D"/>
    <w:rsid w:val="00021A54"/>
    <w:rsid w:val="00025BAB"/>
    <w:rsid w:val="00032529"/>
    <w:rsid w:val="00036F63"/>
    <w:rsid w:val="00055458"/>
    <w:rsid w:val="00060302"/>
    <w:rsid w:val="00064777"/>
    <w:rsid w:val="00067CEC"/>
    <w:rsid w:val="000708E8"/>
    <w:rsid w:val="00072510"/>
    <w:rsid w:val="00074D8C"/>
    <w:rsid w:val="00095D98"/>
    <w:rsid w:val="000A74F5"/>
    <w:rsid w:val="000C3A60"/>
    <w:rsid w:val="000C5A91"/>
    <w:rsid w:val="000C6E40"/>
    <w:rsid w:val="00101104"/>
    <w:rsid w:val="00122C57"/>
    <w:rsid w:val="00145E90"/>
    <w:rsid w:val="001549E3"/>
    <w:rsid w:val="0015790B"/>
    <w:rsid w:val="00164A44"/>
    <w:rsid w:val="00164B10"/>
    <w:rsid w:val="001911B4"/>
    <w:rsid w:val="00192240"/>
    <w:rsid w:val="001B26D4"/>
    <w:rsid w:val="001B2C59"/>
    <w:rsid w:val="001D70A2"/>
    <w:rsid w:val="00216430"/>
    <w:rsid w:val="00216B29"/>
    <w:rsid w:val="00216BF6"/>
    <w:rsid w:val="00235124"/>
    <w:rsid w:val="0024614D"/>
    <w:rsid w:val="00266D8A"/>
    <w:rsid w:val="00267053"/>
    <w:rsid w:val="002B0295"/>
    <w:rsid w:val="002C56A1"/>
    <w:rsid w:val="003273D8"/>
    <w:rsid w:val="0033025F"/>
    <w:rsid w:val="00330B7E"/>
    <w:rsid w:val="003422E1"/>
    <w:rsid w:val="00351AB7"/>
    <w:rsid w:val="0035361C"/>
    <w:rsid w:val="00395B97"/>
    <w:rsid w:val="003B1D50"/>
    <w:rsid w:val="003D3010"/>
    <w:rsid w:val="003D5330"/>
    <w:rsid w:val="003D5773"/>
    <w:rsid w:val="00424CB2"/>
    <w:rsid w:val="00467EF7"/>
    <w:rsid w:val="00485F0D"/>
    <w:rsid w:val="00487E6A"/>
    <w:rsid w:val="00491639"/>
    <w:rsid w:val="004B4855"/>
    <w:rsid w:val="004D0592"/>
    <w:rsid w:val="0050511A"/>
    <w:rsid w:val="00515977"/>
    <w:rsid w:val="005256D6"/>
    <w:rsid w:val="00535A5E"/>
    <w:rsid w:val="00562360"/>
    <w:rsid w:val="00565C4F"/>
    <w:rsid w:val="0058102F"/>
    <w:rsid w:val="005815C4"/>
    <w:rsid w:val="005853A0"/>
    <w:rsid w:val="005877F8"/>
    <w:rsid w:val="005B780B"/>
    <w:rsid w:val="005E2644"/>
    <w:rsid w:val="005E4945"/>
    <w:rsid w:val="00611399"/>
    <w:rsid w:val="00626454"/>
    <w:rsid w:val="006530AC"/>
    <w:rsid w:val="0066612C"/>
    <w:rsid w:val="006915A5"/>
    <w:rsid w:val="006A4F27"/>
    <w:rsid w:val="006B382C"/>
    <w:rsid w:val="006C68B1"/>
    <w:rsid w:val="006E1BC1"/>
    <w:rsid w:val="007015CB"/>
    <w:rsid w:val="007151E6"/>
    <w:rsid w:val="00717402"/>
    <w:rsid w:val="00717580"/>
    <w:rsid w:val="00762B6F"/>
    <w:rsid w:val="00767650"/>
    <w:rsid w:val="00775348"/>
    <w:rsid w:val="0077705C"/>
    <w:rsid w:val="00781C18"/>
    <w:rsid w:val="00796DBE"/>
    <w:rsid w:val="007A48F9"/>
    <w:rsid w:val="007A5B29"/>
    <w:rsid w:val="007B03F0"/>
    <w:rsid w:val="007B34B6"/>
    <w:rsid w:val="007D4593"/>
    <w:rsid w:val="007E0909"/>
    <w:rsid w:val="007F3AE8"/>
    <w:rsid w:val="00800B95"/>
    <w:rsid w:val="00803325"/>
    <w:rsid w:val="00823585"/>
    <w:rsid w:val="00872503"/>
    <w:rsid w:val="008B7035"/>
    <w:rsid w:val="008D2E5B"/>
    <w:rsid w:val="008D41B4"/>
    <w:rsid w:val="008E5222"/>
    <w:rsid w:val="008E5C5B"/>
    <w:rsid w:val="008E6663"/>
    <w:rsid w:val="008F06B1"/>
    <w:rsid w:val="008F7FF4"/>
    <w:rsid w:val="00957E41"/>
    <w:rsid w:val="009610DF"/>
    <w:rsid w:val="00961857"/>
    <w:rsid w:val="009638DC"/>
    <w:rsid w:val="00963C90"/>
    <w:rsid w:val="00966EFF"/>
    <w:rsid w:val="0097232C"/>
    <w:rsid w:val="00991CF6"/>
    <w:rsid w:val="009A5252"/>
    <w:rsid w:val="009B438B"/>
    <w:rsid w:val="009C6C15"/>
    <w:rsid w:val="009D0362"/>
    <w:rsid w:val="009D0F85"/>
    <w:rsid w:val="009E0723"/>
    <w:rsid w:val="009E2182"/>
    <w:rsid w:val="009F5CB5"/>
    <w:rsid w:val="009F7288"/>
    <w:rsid w:val="00A15437"/>
    <w:rsid w:val="00A1616E"/>
    <w:rsid w:val="00A42916"/>
    <w:rsid w:val="00A864E9"/>
    <w:rsid w:val="00A94A4A"/>
    <w:rsid w:val="00A95003"/>
    <w:rsid w:val="00AC6603"/>
    <w:rsid w:val="00AD0827"/>
    <w:rsid w:val="00AF72F9"/>
    <w:rsid w:val="00AF790E"/>
    <w:rsid w:val="00B044B8"/>
    <w:rsid w:val="00B12B9B"/>
    <w:rsid w:val="00B13D37"/>
    <w:rsid w:val="00B262D5"/>
    <w:rsid w:val="00B3456F"/>
    <w:rsid w:val="00B3710C"/>
    <w:rsid w:val="00B52FF2"/>
    <w:rsid w:val="00B54B52"/>
    <w:rsid w:val="00B54E8C"/>
    <w:rsid w:val="00B67441"/>
    <w:rsid w:val="00B85BB8"/>
    <w:rsid w:val="00B97184"/>
    <w:rsid w:val="00BC3F7F"/>
    <w:rsid w:val="00BE179D"/>
    <w:rsid w:val="00BE7606"/>
    <w:rsid w:val="00BF1744"/>
    <w:rsid w:val="00C00307"/>
    <w:rsid w:val="00C24127"/>
    <w:rsid w:val="00C303AA"/>
    <w:rsid w:val="00C41D4C"/>
    <w:rsid w:val="00C51EFC"/>
    <w:rsid w:val="00C71B08"/>
    <w:rsid w:val="00C76668"/>
    <w:rsid w:val="00CC16B1"/>
    <w:rsid w:val="00CD08C5"/>
    <w:rsid w:val="00CD51D8"/>
    <w:rsid w:val="00CD61B6"/>
    <w:rsid w:val="00CD779E"/>
    <w:rsid w:val="00CE7D82"/>
    <w:rsid w:val="00D03EF7"/>
    <w:rsid w:val="00D142CD"/>
    <w:rsid w:val="00D40F84"/>
    <w:rsid w:val="00D421B3"/>
    <w:rsid w:val="00D47982"/>
    <w:rsid w:val="00D52FD2"/>
    <w:rsid w:val="00D611D5"/>
    <w:rsid w:val="00D675EC"/>
    <w:rsid w:val="00D875FB"/>
    <w:rsid w:val="00D87E00"/>
    <w:rsid w:val="00D90815"/>
    <w:rsid w:val="00DA0325"/>
    <w:rsid w:val="00DA5E34"/>
    <w:rsid w:val="00DD3931"/>
    <w:rsid w:val="00DE1A60"/>
    <w:rsid w:val="00DE2D16"/>
    <w:rsid w:val="00DE3023"/>
    <w:rsid w:val="00DF6209"/>
    <w:rsid w:val="00E0211B"/>
    <w:rsid w:val="00E06349"/>
    <w:rsid w:val="00E20A05"/>
    <w:rsid w:val="00E25CC1"/>
    <w:rsid w:val="00E40A5A"/>
    <w:rsid w:val="00E40C69"/>
    <w:rsid w:val="00E46686"/>
    <w:rsid w:val="00E80A7A"/>
    <w:rsid w:val="00E84BC7"/>
    <w:rsid w:val="00E879F0"/>
    <w:rsid w:val="00E908CA"/>
    <w:rsid w:val="00E91B8F"/>
    <w:rsid w:val="00EC023F"/>
    <w:rsid w:val="00EC5A9F"/>
    <w:rsid w:val="00F10240"/>
    <w:rsid w:val="00F21E21"/>
    <w:rsid w:val="00F22843"/>
    <w:rsid w:val="00F229BD"/>
    <w:rsid w:val="00F63A6D"/>
    <w:rsid w:val="00F65A0B"/>
    <w:rsid w:val="00F876C5"/>
    <w:rsid w:val="00F91D00"/>
    <w:rsid w:val="00FA5B39"/>
    <w:rsid w:val="00FB028D"/>
    <w:rsid w:val="00FC2EA1"/>
    <w:rsid w:val="00FD50B3"/>
    <w:rsid w:val="00FD75BF"/>
    <w:rsid w:val="00FE4CF7"/>
    <w:rsid w:val="00FF7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45E7F"/>
  <w15:docId w15:val="{508A2067-7747-428C-8A42-4BB61932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jc w:val="right"/>
      <w:outlineLvl w:val="0"/>
    </w:pPr>
    <w:rPr>
      <w:rFonts w:ascii="Cambria" w:hAnsi="Cambria"/>
      <w:b/>
      <w:bCs/>
      <w:kern w:val="32"/>
      <w:sz w:val="32"/>
      <w:szCs w:val="32"/>
      <w:lang w:val="x-none" w:eastAsia="x-none"/>
    </w:rPr>
  </w:style>
  <w:style w:type="paragraph" w:styleId="Titre2">
    <w:name w:val="heading 2"/>
    <w:basedOn w:val="Normal"/>
    <w:next w:val="Normal"/>
    <w:link w:val="Titre2Car"/>
    <w:uiPriority w:val="9"/>
    <w:qFormat/>
    <w:pPr>
      <w:keepNext/>
      <w:outlineLvl w:val="1"/>
    </w:pPr>
    <w:rPr>
      <w:rFonts w:ascii="Cambria" w:hAnsi="Cambria"/>
      <w:b/>
      <w:bCs/>
      <w:i/>
      <w:iCs/>
      <w:sz w:val="28"/>
      <w:szCs w:val="28"/>
      <w:lang w:val="x-none" w:eastAsia="x-none"/>
    </w:rPr>
  </w:style>
  <w:style w:type="paragraph" w:styleId="Titre3">
    <w:name w:val="heading 3"/>
    <w:basedOn w:val="Normal"/>
    <w:next w:val="Normal"/>
    <w:link w:val="Titre3Car"/>
    <w:uiPriority w:val="9"/>
    <w:qFormat/>
    <w:pPr>
      <w:keepNext/>
      <w:jc w:val="center"/>
      <w:outlineLvl w:val="2"/>
    </w:pPr>
    <w:rPr>
      <w:rFonts w:ascii="Cambria" w:hAnsi="Cambria"/>
      <w:b/>
      <w:b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paragraph" w:styleId="Pieddepage">
    <w:name w:val="footer"/>
    <w:basedOn w:val="Normal"/>
    <w:link w:val="PieddepageCar"/>
    <w:uiPriority w:val="99"/>
    <w:rsid w:val="00F21E21"/>
    <w:pPr>
      <w:tabs>
        <w:tab w:val="center" w:pos="4153"/>
        <w:tab w:val="right" w:pos="8306"/>
      </w:tabs>
    </w:pPr>
    <w:rPr>
      <w:lang w:val="x-none" w:eastAsia="x-none"/>
    </w:rPr>
  </w:style>
  <w:style w:type="character" w:customStyle="1" w:styleId="PieddepageCar">
    <w:name w:val="Pied de page Car"/>
    <w:link w:val="Pieddepage"/>
    <w:uiPriority w:val="99"/>
    <w:rPr>
      <w:sz w:val="20"/>
      <w:szCs w:val="20"/>
    </w:rPr>
  </w:style>
  <w:style w:type="paragraph" w:customStyle="1" w:styleId="Intgralebase">
    <w:name w:val="Intégrale_base"/>
    <w:uiPriority w:val="99"/>
    <w:rsid w:val="00F21E21"/>
    <w:pPr>
      <w:spacing w:line="280" w:lineRule="exact"/>
    </w:pPr>
    <w:rPr>
      <w:rFonts w:ascii="Arial" w:hAnsi="Arial" w:cs="Arial"/>
    </w:rPr>
  </w:style>
  <w:style w:type="paragraph" w:styleId="En-tte">
    <w:name w:val="header"/>
    <w:basedOn w:val="Normal"/>
    <w:link w:val="En-tteCar"/>
    <w:uiPriority w:val="99"/>
    <w:rsid w:val="00767650"/>
    <w:pPr>
      <w:tabs>
        <w:tab w:val="center" w:pos="4536"/>
        <w:tab w:val="right" w:pos="9072"/>
      </w:tabs>
    </w:pPr>
    <w:rPr>
      <w:lang w:val="x-none" w:eastAsia="x-none"/>
    </w:rPr>
  </w:style>
  <w:style w:type="character" w:customStyle="1" w:styleId="En-tteCar">
    <w:name w:val="En-tête Car"/>
    <w:link w:val="En-tte"/>
    <w:uiPriority w:val="99"/>
    <w:rPr>
      <w:sz w:val="20"/>
      <w:szCs w:val="20"/>
    </w:rPr>
  </w:style>
  <w:style w:type="paragraph" w:styleId="Textedebulles">
    <w:name w:val="Balloon Text"/>
    <w:basedOn w:val="Normal"/>
    <w:link w:val="TextedebullesCar"/>
    <w:uiPriority w:val="99"/>
    <w:semiHidden/>
    <w:rsid w:val="00D87E00"/>
    <w:rPr>
      <w:rFonts w:ascii="Tahoma" w:hAnsi="Tahoma"/>
      <w:sz w:val="16"/>
      <w:szCs w:val="16"/>
      <w:lang w:val="x-none" w:eastAsia="x-none"/>
    </w:rPr>
  </w:style>
  <w:style w:type="character" w:customStyle="1" w:styleId="TextedebullesCar">
    <w:name w:val="Texte de bulles Car"/>
    <w:link w:val="Textedebulles"/>
    <w:uiPriority w:val="99"/>
    <w:semiHidden/>
    <w:rPr>
      <w:rFonts w:ascii="Tahoma" w:hAnsi="Tahoma" w:cs="Tahoma"/>
      <w:sz w:val="16"/>
      <w:szCs w:val="16"/>
    </w:rPr>
  </w:style>
  <w:style w:type="character" w:customStyle="1" w:styleId="apple-style-span">
    <w:name w:val="apple-style-span"/>
    <w:basedOn w:val="Policepardfaut"/>
    <w:rsid w:val="007B34B6"/>
  </w:style>
  <w:style w:type="table" w:styleId="Grilledutableau">
    <w:name w:val="Table Grid"/>
    <w:basedOn w:val="TableauNormal"/>
    <w:uiPriority w:val="59"/>
    <w:rsid w:val="007B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uiPriority w:val="99"/>
    <w:rsid w:val="007B34B6"/>
    <w:pPr>
      <w:suppressLineNumbers/>
      <w:suppressAutoHyphens/>
    </w:pPr>
    <w:rPr>
      <w:lang w:eastAsia="ar-SA"/>
    </w:rPr>
  </w:style>
  <w:style w:type="paragraph" w:customStyle="1" w:styleId="Style1">
    <w:name w:val="Style 1"/>
    <w:uiPriority w:val="99"/>
    <w:rsid w:val="007B34B6"/>
    <w:pPr>
      <w:widowControl w:val="0"/>
      <w:autoSpaceDE w:val="0"/>
      <w:autoSpaceDN w:val="0"/>
      <w:adjustRightInd w:val="0"/>
    </w:pPr>
  </w:style>
  <w:style w:type="character" w:styleId="Lienhypertexte">
    <w:name w:val="Hyperlink"/>
    <w:uiPriority w:val="99"/>
    <w:unhideWhenUsed/>
    <w:rsid w:val="005E4945"/>
    <w:rPr>
      <w:color w:val="0000FF"/>
      <w:u w:val="single"/>
    </w:rPr>
  </w:style>
  <w:style w:type="character" w:styleId="Mentionnonrsolue">
    <w:name w:val="Unresolved Mention"/>
    <w:basedOn w:val="Policepardfaut"/>
    <w:uiPriority w:val="99"/>
    <w:semiHidden/>
    <w:unhideWhenUsed/>
    <w:rsid w:val="00DA0325"/>
    <w:rPr>
      <w:color w:val="605E5C"/>
      <w:shd w:val="clear" w:color="auto" w:fill="E1DFDD"/>
    </w:rPr>
  </w:style>
  <w:style w:type="paragraph" w:styleId="Paragraphedeliste">
    <w:name w:val="List Paragraph"/>
    <w:basedOn w:val="Normal"/>
    <w:uiPriority w:val="34"/>
    <w:qFormat/>
    <w:rsid w:val="00E0211B"/>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4447">
      <w:bodyDiv w:val="1"/>
      <w:marLeft w:val="0"/>
      <w:marRight w:val="0"/>
      <w:marTop w:val="0"/>
      <w:marBottom w:val="0"/>
      <w:divBdr>
        <w:top w:val="none" w:sz="0" w:space="0" w:color="auto"/>
        <w:left w:val="none" w:sz="0" w:space="0" w:color="auto"/>
        <w:bottom w:val="none" w:sz="0" w:space="0" w:color="auto"/>
        <w:right w:val="none" w:sz="0" w:space="0" w:color="auto"/>
      </w:divBdr>
    </w:div>
    <w:div w:id="935215760">
      <w:bodyDiv w:val="1"/>
      <w:marLeft w:val="0"/>
      <w:marRight w:val="0"/>
      <w:marTop w:val="0"/>
      <w:marBottom w:val="0"/>
      <w:divBdr>
        <w:top w:val="none" w:sz="0" w:space="0" w:color="auto"/>
        <w:left w:val="none" w:sz="0" w:space="0" w:color="auto"/>
        <w:bottom w:val="none" w:sz="0" w:space="0" w:color="auto"/>
        <w:right w:val="none" w:sz="0" w:space="0" w:color="auto"/>
      </w:divBdr>
    </w:div>
    <w:div w:id="970282780">
      <w:bodyDiv w:val="1"/>
      <w:marLeft w:val="0"/>
      <w:marRight w:val="0"/>
      <w:marTop w:val="0"/>
      <w:marBottom w:val="0"/>
      <w:divBdr>
        <w:top w:val="none" w:sz="0" w:space="0" w:color="auto"/>
        <w:left w:val="none" w:sz="0" w:space="0" w:color="auto"/>
        <w:bottom w:val="none" w:sz="0" w:space="0" w:color="auto"/>
        <w:right w:val="none" w:sz="0" w:space="0" w:color="auto"/>
      </w:divBdr>
    </w:div>
    <w:div w:id="994995796">
      <w:bodyDiv w:val="1"/>
      <w:marLeft w:val="0"/>
      <w:marRight w:val="0"/>
      <w:marTop w:val="0"/>
      <w:marBottom w:val="0"/>
      <w:divBdr>
        <w:top w:val="none" w:sz="0" w:space="0" w:color="auto"/>
        <w:left w:val="none" w:sz="0" w:space="0" w:color="auto"/>
        <w:bottom w:val="none" w:sz="0" w:space="0" w:color="auto"/>
        <w:right w:val="none" w:sz="0" w:space="0" w:color="auto"/>
      </w:divBdr>
    </w:div>
    <w:div w:id="996376105">
      <w:bodyDiv w:val="1"/>
      <w:marLeft w:val="0"/>
      <w:marRight w:val="0"/>
      <w:marTop w:val="0"/>
      <w:marBottom w:val="0"/>
      <w:divBdr>
        <w:top w:val="none" w:sz="0" w:space="0" w:color="auto"/>
        <w:left w:val="none" w:sz="0" w:space="0" w:color="auto"/>
        <w:bottom w:val="none" w:sz="0" w:space="0" w:color="auto"/>
        <w:right w:val="none" w:sz="0" w:space="0" w:color="auto"/>
      </w:divBdr>
    </w:div>
    <w:div w:id="1357999774">
      <w:bodyDiv w:val="1"/>
      <w:marLeft w:val="0"/>
      <w:marRight w:val="0"/>
      <w:marTop w:val="0"/>
      <w:marBottom w:val="0"/>
      <w:divBdr>
        <w:top w:val="none" w:sz="0" w:space="0" w:color="auto"/>
        <w:left w:val="none" w:sz="0" w:space="0" w:color="auto"/>
        <w:bottom w:val="none" w:sz="0" w:space="0" w:color="auto"/>
        <w:right w:val="none" w:sz="0" w:space="0" w:color="auto"/>
      </w:divBdr>
    </w:div>
    <w:div w:id="20191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AF71C-9A20-4BFC-B530-66097D50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951</Words>
  <Characters>5373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SECRETAIRES D'ADMINISTRATION SCOLAIRE ET UNIVERSITAIRE</vt:lpstr>
    </vt:vector>
  </TitlesOfParts>
  <Company>MINISTERE DE L' EDUCATION</Company>
  <LinksUpToDate>false</LinksUpToDate>
  <CharactersWithSpaces>6312</CharactersWithSpaces>
  <SharedDoc>false</SharedDoc>
  <HLinks>
    <vt:vector size="6" baseType="variant">
      <vt:variant>
        <vt:i4>37</vt:i4>
      </vt:variant>
      <vt:variant>
        <vt:i4>0</vt:i4>
      </vt:variant>
      <vt:variant>
        <vt:i4>0</vt:i4>
      </vt:variant>
      <vt:variant>
        <vt:i4>5</vt:i4>
      </vt:variant>
      <vt:variant>
        <vt:lpwstr>mailto:fanny.pena@education.gouv.fr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SECRETAIRES D'ADMINISTRATION SCOLAIRE ET UNIVERSITAIRE</dc:title>
  <dc:creator>Laurence MARTINEZ</dc:creator>
  <cp:lastModifiedBy>Romain Marcillac</cp:lastModifiedBy>
  <cp:revision>5</cp:revision>
  <cp:lastPrinted>2021-05-10T14:39:00Z</cp:lastPrinted>
  <dcterms:created xsi:type="dcterms:W3CDTF">2024-02-26T13:13:00Z</dcterms:created>
  <dcterms:modified xsi:type="dcterms:W3CDTF">2024-02-26T16:58:00Z</dcterms:modified>
</cp:coreProperties>
</file>