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ED6" w:rsidRDefault="00FE2ED6" w:rsidP="00455D5F">
      <w:pPr>
        <w:jc w:val="center"/>
        <w:rPr>
          <w:rFonts w:ascii="Arial" w:hAnsi="Arial" w:cs="Arial"/>
          <w:sz w:val="20"/>
          <w:szCs w:val="20"/>
        </w:rPr>
      </w:pPr>
      <w:r>
        <w:rPr>
          <w:noProof/>
          <w:lang w:eastAsia="fr-FR"/>
        </w:rPr>
        <w:drawing>
          <wp:anchor distT="0" distB="0" distL="114300" distR="114300" simplePos="0" relativeHeight="251659264" behindDoc="1" locked="0" layoutInCell="1" allowOverlap="1">
            <wp:simplePos x="0" y="0"/>
            <wp:positionH relativeFrom="column">
              <wp:posOffset>4538345</wp:posOffset>
            </wp:positionH>
            <wp:positionV relativeFrom="paragraph">
              <wp:posOffset>0</wp:posOffset>
            </wp:positionV>
            <wp:extent cx="1552575" cy="1031875"/>
            <wp:effectExtent l="0" t="0" r="9525" b="0"/>
            <wp:wrapTight wrapText="bothSides">
              <wp:wrapPolygon edited="0">
                <wp:start x="0" y="0"/>
                <wp:lineTo x="0" y="21135"/>
                <wp:lineTo x="21467" y="21135"/>
                <wp:lineTo x="21467" y="0"/>
                <wp:lineTo x="0" y="0"/>
              </wp:wrapPolygon>
            </wp:wrapTight>
            <wp:docPr id="2" name="Image 2" descr="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ic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ED6">
        <w:rPr>
          <w:rFonts w:ascii="Arial" w:hAnsi="Arial" w:cs="Arial"/>
          <w:noProof/>
          <w:sz w:val="20"/>
          <w:szCs w:val="20"/>
          <w:lang w:eastAsia="fr-FR"/>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266825" cy="933450"/>
            <wp:effectExtent l="0" t="0" r="9525" b="0"/>
            <wp:wrapTight wrapText="bothSides">
              <wp:wrapPolygon edited="0">
                <wp:start x="0" y="0"/>
                <wp:lineTo x="0" y="21159"/>
                <wp:lineTo x="21438" y="21159"/>
                <wp:lineTo x="21438" y="0"/>
                <wp:lineTo x="0" y="0"/>
              </wp:wrapPolygon>
            </wp:wrapTight>
            <wp:docPr id="1" name="Image 1" descr="P:\Communication\Logos\logo ac-Bx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cation\Logos\logo ac-Bx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5D5F" w:rsidRPr="00FE2ED6" w:rsidRDefault="00455D5F" w:rsidP="00FE2ED6">
      <w:pPr>
        <w:jc w:val="center"/>
        <w:rPr>
          <w:rFonts w:ascii="Arial" w:hAnsi="Arial" w:cs="Arial"/>
          <w:b/>
          <w:sz w:val="28"/>
          <w:szCs w:val="28"/>
        </w:rPr>
      </w:pPr>
      <w:r w:rsidRPr="00FE2ED6">
        <w:rPr>
          <w:rFonts w:ascii="Arial" w:hAnsi="Arial" w:cs="Arial"/>
          <w:b/>
          <w:sz w:val="28"/>
          <w:szCs w:val="28"/>
        </w:rPr>
        <w:t>PFUE 2022 : Célébrons l’Europe !</w:t>
      </w:r>
    </w:p>
    <w:p w:rsidR="00455D5F" w:rsidRPr="00FE2ED6" w:rsidRDefault="00455D5F" w:rsidP="00FE2ED6">
      <w:pPr>
        <w:jc w:val="center"/>
        <w:rPr>
          <w:rFonts w:ascii="Arial" w:hAnsi="Arial" w:cs="Arial"/>
          <w:sz w:val="20"/>
          <w:szCs w:val="20"/>
          <w:u w:val="single"/>
        </w:rPr>
      </w:pPr>
      <w:r w:rsidRPr="00FE2ED6">
        <w:rPr>
          <w:rFonts w:ascii="Arial" w:hAnsi="Arial" w:cs="Arial"/>
          <w:sz w:val="20"/>
          <w:szCs w:val="20"/>
          <w:u w:val="single"/>
        </w:rPr>
        <w:t>Appel à projets de la Délégation aux relations européennes et à la coopération (DREIC)</w:t>
      </w:r>
    </w:p>
    <w:p w:rsidR="00455D5F" w:rsidRPr="00455D5F" w:rsidRDefault="00455D5F" w:rsidP="00455D5F">
      <w:pPr>
        <w:rPr>
          <w:rFonts w:ascii="Arial" w:hAnsi="Arial" w:cs="Arial"/>
          <w:sz w:val="20"/>
          <w:szCs w:val="20"/>
        </w:rPr>
      </w:pPr>
    </w:p>
    <w:p w:rsidR="00455D5F" w:rsidRPr="00455D5F" w:rsidRDefault="00455D5F" w:rsidP="00455D5F">
      <w:pPr>
        <w:rPr>
          <w:rFonts w:ascii="Arial" w:hAnsi="Arial" w:cs="Arial"/>
          <w:sz w:val="20"/>
          <w:szCs w:val="20"/>
        </w:rPr>
      </w:pPr>
      <w:r w:rsidRPr="00455D5F">
        <w:rPr>
          <w:rFonts w:ascii="Arial" w:hAnsi="Arial" w:cs="Arial"/>
          <w:sz w:val="20"/>
          <w:szCs w:val="20"/>
        </w:rPr>
        <w:t>La Délégation aux relations européennes et internationales et à la coopération (DREIC) lance un appel à projets pour l’année scolaire 2021-2022, qui vise à valoriser des projets européens remarquables initiés dans le cadre de la Présidence française du Conseil de l’Union Européenne, par les rectorats, les directions des services de l’éducation nationale, les écoles e</w:t>
      </w:r>
      <w:r w:rsidR="00FE2ED6">
        <w:rPr>
          <w:rFonts w:ascii="Arial" w:hAnsi="Arial" w:cs="Arial"/>
          <w:sz w:val="20"/>
          <w:szCs w:val="20"/>
        </w:rPr>
        <w:t>t les établissements scolaires.</w:t>
      </w:r>
    </w:p>
    <w:p w:rsidR="00455D5F" w:rsidRPr="00455D5F" w:rsidRDefault="00455D5F" w:rsidP="00455D5F">
      <w:pPr>
        <w:rPr>
          <w:rFonts w:ascii="Arial" w:hAnsi="Arial" w:cs="Arial"/>
          <w:b/>
          <w:sz w:val="20"/>
          <w:szCs w:val="20"/>
        </w:rPr>
      </w:pPr>
      <w:r>
        <w:rPr>
          <w:rFonts w:ascii="Arial" w:hAnsi="Arial" w:cs="Arial"/>
          <w:b/>
          <w:sz w:val="20"/>
          <w:szCs w:val="20"/>
        </w:rPr>
        <w:t>Cadre général et objectifs</w:t>
      </w:r>
    </w:p>
    <w:p w:rsidR="00455D5F" w:rsidRPr="00455D5F" w:rsidRDefault="00455D5F" w:rsidP="00455D5F">
      <w:pPr>
        <w:rPr>
          <w:rFonts w:ascii="Arial" w:hAnsi="Arial" w:cs="Arial"/>
          <w:sz w:val="20"/>
          <w:szCs w:val="20"/>
        </w:rPr>
      </w:pPr>
      <w:r w:rsidRPr="00455D5F">
        <w:rPr>
          <w:rFonts w:ascii="Arial" w:hAnsi="Arial" w:cs="Arial"/>
          <w:sz w:val="20"/>
          <w:szCs w:val="20"/>
        </w:rPr>
        <w:t>La France exercera la Présidence du Conseil de l’Union européenne du 1er janvier au 30 juin 2022. Il s’agit d’une responsabilité importante, qui intervient dans un contexte particulier marqué par de nombreux défis, sanitaires, économique</w:t>
      </w:r>
      <w:r>
        <w:rPr>
          <w:rFonts w:ascii="Arial" w:hAnsi="Arial" w:cs="Arial"/>
          <w:sz w:val="20"/>
          <w:szCs w:val="20"/>
        </w:rPr>
        <w:t>s, climatiques et sécuritaires.</w:t>
      </w:r>
    </w:p>
    <w:p w:rsidR="00455D5F" w:rsidRPr="00455D5F" w:rsidRDefault="00455D5F" w:rsidP="00455D5F">
      <w:pPr>
        <w:rPr>
          <w:rFonts w:ascii="Arial" w:hAnsi="Arial" w:cs="Arial"/>
          <w:sz w:val="20"/>
          <w:szCs w:val="20"/>
        </w:rPr>
      </w:pPr>
      <w:r w:rsidRPr="00455D5F">
        <w:rPr>
          <w:rFonts w:ascii="Arial" w:hAnsi="Arial" w:cs="Arial"/>
          <w:sz w:val="20"/>
          <w:szCs w:val="20"/>
        </w:rPr>
        <w:t>Notre pays entend se saisir de cette occasion pour contribuer à faire avancer l’Europe et continuer à illustrer la pertinence de l’échelon européen pour faire face à ces enjeux, en particulier auprès des futurs citoyens</w:t>
      </w:r>
      <w:r>
        <w:rPr>
          <w:rFonts w:ascii="Arial" w:hAnsi="Arial" w:cs="Arial"/>
          <w:sz w:val="20"/>
          <w:szCs w:val="20"/>
        </w:rPr>
        <w:t xml:space="preserve"> européens que sont les élèves.</w:t>
      </w:r>
    </w:p>
    <w:p w:rsidR="00455D5F" w:rsidRPr="00455D5F" w:rsidRDefault="00455D5F" w:rsidP="00455D5F">
      <w:pPr>
        <w:rPr>
          <w:rFonts w:ascii="Arial" w:hAnsi="Arial" w:cs="Arial"/>
          <w:sz w:val="20"/>
          <w:szCs w:val="20"/>
        </w:rPr>
      </w:pPr>
      <w:r w:rsidRPr="00455D5F">
        <w:rPr>
          <w:rFonts w:ascii="Arial" w:hAnsi="Arial" w:cs="Arial"/>
          <w:sz w:val="20"/>
          <w:szCs w:val="20"/>
        </w:rPr>
        <w:t>Engagé à faire vivre la Présidence française du Conseil de l’Union européenne (PFUE 2022) sur tout le territoire, le Ministère de l’Éducation nationale, de la Jeunesse et des Sports a décidé de faire de l’année scolaire 2021-2022 une année européenne : les équipes éducatives sont invitées à sensibiliser les élèves au</w:t>
      </w:r>
      <w:r>
        <w:rPr>
          <w:rFonts w:ascii="Arial" w:hAnsi="Arial" w:cs="Arial"/>
          <w:sz w:val="20"/>
          <w:szCs w:val="20"/>
        </w:rPr>
        <w:t>x enjeux de l’Union européenne.</w:t>
      </w:r>
    </w:p>
    <w:p w:rsidR="00455D5F" w:rsidRDefault="00455D5F" w:rsidP="00455D5F">
      <w:pPr>
        <w:rPr>
          <w:rFonts w:ascii="Arial" w:hAnsi="Arial" w:cs="Arial"/>
          <w:sz w:val="20"/>
          <w:szCs w:val="20"/>
        </w:rPr>
      </w:pPr>
      <w:r w:rsidRPr="00455D5F">
        <w:rPr>
          <w:rFonts w:ascii="Arial" w:hAnsi="Arial" w:cs="Arial"/>
          <w:sz w:val="20"/>
          <w:szCs w:val="20"/>
        </w:rPr>
        <w:t xml:space="preserve">Dans cette perspective, la DREIC consacrera son appel à projets annuel à cette présidence. Doté de 100 000 euros, cet appel à projets permettra de valoriser des projets européens remarquables initiés, dans le cadre de la PFUE 2022, par les rectorats, écoles et établissements scolaires, avec </w:t>
      </w:r>
      <w:r w:rsidR="00FE2ED6" w:rsidRPr="00455D5F">
        <w:rPr>
          <w:rFonts w:ascii="Arial" w:hAnsi="Arial" w:cs="Arial"/>
          <w:sz w:val="20"/>
          <w:szCs w:val="20"/>
        </w:rPr>
        <w:t>leurs éventuels partenaires locaux</w:t>
      </w:r>
      <w:r w:rsidR="00FE2ED6">
        <w:rPr>
          <w:rFonts w:ascii="Arial" w:hAnsi="Arial" w:cs="Arial"/>
          <w:sz w:val="20"/>
          <w:szCs w:val="20"/>
        </w:rPr>
        <w:t>.</w:t>
      </w:r>
    </w:p>
    <w:p w:rsidR="00FE2ED6" w:rsidRPr="00455D5F" w:rsidRDefault="00FE2ED6" w:rsidP="00455D5F">
      <w:pPr>
        <w:rPr>
          <w:rFonts w:ascii="Arial" w:hAnsi="Arial" w:cs="Arial"/>
          <w:sz w:val="20"/>
          <w:szCs w:val="20"/>
        </w:rPr>
      </w:pPr>
    </w:p>
    <w:p w:rsidR="00455D5F" w:rsidRPr="00455D5F" w:rsidRDefault="00455D5F" w:rsidP="00455D5F">
      <w:pPr>
        <w:rPr>
          <w:rFonts w:ascii="Arial" w:hAnsi="Arial" w:cs="Arial"/>
          <w:b/>
          <w:sz w:val="20"/>
          <w:szCs w:val="20"/>
        </w:rPr>
      </w:pPr>
      <w:r w:rsidRPr="00455D5F">
        <w:rPr>
          <w:rFonts w:ascii="Arial" w:hAnsi="Arial" w:cs="Arial"/>
          <w:b/>
          <w:sz w:val="20"/>
          <w:szCs w:val="20"/>
        </w:rPr>
        <w:t>Éligibilité, actions sou</w:t>
      </w:r>
      <w:r>
        <w:rPr>
          <w:rFonts w:ascii="Arial" w:hAnsi="Arial" w:cs="Arial"/>
          <w:b/>
          <w:sz w:val="20"/>
          <w:szCs w:val="20"/>
        </w:rPr>
        <w:t>tenues et critères de sélection</w:t>
      </w:r>
    </w:p>
    <w:p w:rsidR="00455D5F" w:rsidRPr="00455D5F" w:rsidRDefault="00455D5F" w:rsidP="00455D5F">
      <w:pPr>
        <w:rPr>
          <w:rFonts w:ascii="Arial" w:hAnsi="Arial" w:cs="Arial"/>
          <w:sz w:val="20"/>
          <w:szCs w:val="20"/>
        </w:rPr>
      </w:pPr>
      <w:r w:rsidRPr="00455D5F">
        <w:rPr>
          <w:rFonts w:ascii="Arial" w:hAnsi="Arial" w:cs="Arial"/>
          <w:sz w:val="20"/>
          <w:szCs w:val="20"/>
        </w:rPr>
        <w:t>Les rectorats, les DSDEN, les écoles et les établissements scolaires sont invités, pendant la période d</w:t>
      </w:r>
      <w:r>
        <w:rPr>
          <w:rFonts w:ascii="Arial" w:hAnsi="Arial" w:cs="Arial"/>
          <w:sz w:val="20"/>
          <w:szCs w:val="20"/>
        </w:rPr>
        <w:t>e la PFUE, à célébrer l’Europe.</w:t>
      </w:r>
    </w:p>
    <w:p w:rsidR="00455D5F" w:rsidRPr="00455D5F" w:rsidRDefault="00455D5F" w:rsidP="00455D5F">
      <w:pPr>
        <w:rPr>
          <w:rFonts w:ascii="Arial" w:hAnsi="Arial" w:cs="Arial"/>
          <w:sz w:val="20"/>
          <w:szCs w:val="20"/>
        </w:rPr>
      </w:pPr>
      <w:r w:rsidRPr="00455D5F">
        <w:rPr>
          <w:rFonts w:ascii="Arial" w:hAnsi="Arial" w:cs="Arial"/>
          <w:sz w:val="20"/>
          <w:szCs w:val="20"/>
        </w:rPr>
        <w:t xml:space="preserve">L’appel à projets a pour objet de </w:t>
      </w:r>
      <w:r w:rsidRPr="00455D5F">
        <w:rPr>
          <w:rFonts w:ascii="Arial" w:hAnsi="Arial" w:cs="Arial"/>
          <w:b/>
          <w:sz w:val="20"/>
          <w:szCs w:val="20"/>
        </w:rPr>
        <w:t>soutenir des événements à visée européenne</w:t>
      </w:r>
      <w:r w:rsidRPr="00455D5F">
        <w:rPr>
          <w:rFonts w:ascii="Arial" w:hAnsi="Arial" w:cs="Arial"/>
          <w:sz w:val="20"/>
          <w:szCs w:val="20"/>
        </w:rPr>
        <w:t>. Les actions proposées pourront ainsi aborder l’histoire de l’Union, ses institutions, ses valeurs, ses enjeux, ses richesses culturelles, sa diversité linguistique ainsi que les opportunités sociales et économiques qu’elle offre à ses ressortissants et en par</w:t>
      </w:r>
      <w:r>
        <w:rPr>
          <w:rFonts w:ascii="Arial" w:hAnsi="Arial" w:cs="Arial"/>
          <w:sz w:val="20"/>
          <w:szCs w:val="20"/>
        </w:rPr>
        <w:t>ticulier à ses futurs citoyens.</w:t>
      </w:r>
    </w:p>
    <w:p w:rsidR="00455D5F" w:rsidRPr="00455D5F" w:rsidRDefault="00455D5F" w:rsidP="00455D5F">
      <w:pPr>
        <w:rPr>
          <w:rFonts w:ascii="Arial" w:hAnsi="Arial" w:cs="Arial"/>
          <w:sz w:val="20"/>
          <w:szCs w:val="20"/>
        </w:rPr>
      </w:pPr>
      <w:r w:rsidRPr="00455D5F">
        <w:rPr>
          <w:rFonts w:ascii="Arial" w:hAnsi="Arial" w:cs="Arial"/>
          <w:sz w:val="20"/>
          <w:szCs w:val="20"/>
        </w:rPr>
        <w:t xml:space="preserve">Dans le cadre du </w:t>
      </w:r>
      <w:hyperlink r:id="rId7" w:history="1">
        <w:r w:rsidRPr="00455D5F">
          <w:rPr>
            <w:rStyle w:val="Lienhypertexte"/>
            <w:rFonts w:ascii="Arial" w:hAnsi="Arial" w:cs="Arial"/>
            <w:sz w:val="20"/>
            <w:szCs w:val="20"/>
          </w:rPr>
          <w:t>Pacte vert européen</w:t>
        </w:r>
      </w:hyperlink>
      <w:r w:rsidRPr="00455D5F">
        <w:rPr>
          <w:rFonts w:ascii="Arial" w:hAnsi="Arial" w:cs="Arial"/>
          <w:sz w:val="20"/>
          <w:szCs w:val="20"/>
        </w:rPr>
        <w:t xml:space="preserve">, ces actions pourront également tenir compte des priorités </w:t>
      </w:r>
      <w:r>
        <w:rPr>
          <w:rFonts w:ascii="Arial" w:hAnsi="Arial" w:cs="Arial"/>
          <w:sz w:val="20"/>
          <w:szCs w:val="20"/>
        </w:rPr>
        <w:t>liées au développement durable.</w:t>
      </w:r>
    </w:p>
    <w:p w:rsidR="00455D5F" w:rsidRPr="00455D5F" w:rsidRDefault="00455D5F" w:rsidP="00455D5F">
      <w:pPr>
        <w:rPr>
          <w:rFonts w:ascii="Arial" w:hAnsi="Arial" w:cs="Arial"/>
          <w:sz w:val="20"/>
          <w:szCs w:val="20"/>
        </w:rPr>
      </w:pPr>
      <w:r w:rsidRPr="00455D5F">
        <w:rPr>
          <w:rFonts w:ascii="Arial" w:hAnsi="Arial" w:cs="Arial"/>
          <w:sz w:val="20"/>
          <w:szCs w:val="20"/>
        </w:rPr>
        <w:t>La sensibilisation des élèves à l’Europe pourra se faire en impliquant le développement ou la création de partenariats européens et plus généralement en renforçant la place de l’enseignement de l’Europe dan</w:t>
      </w:r>
      <w:r>
        <w:rPr>
          <w:rFonts w:ascii="Arial" w:hAnsi="Arial" w:cs="Arial"/>
          <w:sz w:val="20"/>
          <w:szCs w:val="20"/>
        </w:rPr>
        <w:t>s les écoles et établissements.</w:t>
      </w:r>
    </w:p>
    <w:p w:rsidR="00455D5F" w:rsidRPr="00455D5F" w:rsidRDefault="00455D5F" w:rsidP="00455D5F">
      <w:pPr>
        <w:rPr>
          <w:rFonts w:ascii="Arial" w:hAnsi="Arial" w:cs="Arial"/>
          <w:sz w:val="20"/>
          <w:szCs w:val="20"/>
        </w:rPr>
      </w:pPr>
      <w:r w:rsidRPr="00455D5F">
        <w:rPr>
          <w:rFonts w:ascii="Arial" w:hAnsi="Arial" w:cs="Arial"/>
          <w:sz w:val="20"/>
          <w:szCs w:val="20"/>
        </w:rPr>
        <w:t>Les événements soutenus par la dotation seront autant de manières de célébrer et de vivre l’Europe pendant cette période charnière de notre app</w:t>
      </w:r>
      <w:r>
        <w:rPr>
          <w:rFonts w:ascii="Arial" w:hAnsi="Arial" w:cs="Arial"/>
          <w:sz w:val="20"/>
          <w:szCs w:val="20"/>
        </w:rPr>
        <w:t>artenance à l’Union européenne.</w:t>
      </w:r>
    </w:p>
    <w:p w:rsidR="00455D5F" w:rsidRPr="00455D5F" w:rsidRDefault="00455D5F" w:rsidP="00455D5F">
      <w:pPr>
        <w:rPr>
          <w:rFonts w:ascii="Arial" w:hAnsi="Arial" w:cs="Arial"/>
          <w:sz w:val="20"/>
          <w:szCs w:val="20"/>
        </w:rPr>
      </w:pPr>
      <w:r w:rsidRPr="00455D5F">
        <w:rPr>
          <w:rFonts w:ascii="Arial" w:hAnsi="Arial" w:cs="Arial"/>
          <w:sz w:val="20"/>
          <w:szCs w:val="20"/>
        </w:rPr>
        <w:t>Afin de faciliter la mobilisation des écoles et établissements, le MENJS produira un ensemble d’outils à disposition des directeurs d’écoles, des chefs d’établissement et des enseignants, dont un « Guide des possibles », accessible en ligne dans le courant du mois de juin, qui vise à les accompagner dans la création de leurs événements.</w:t>
      </w:r>
    </w:p>
    <w:p w:rsidR="00455D5F" w:rsidRPr="00455D5F" w:rsidRDefault="00455D5F" w:rsidP="00455D5F">
      <w:pPr>
        <w:rPr>
          <w:rFonts w:ascii="Arial" w:hAnsi="Arial" w:cs="Arial"/>
          <w:sz w:val="20"/>
          <w:szCs w:val="20"/>
        </w:rPr>
      </w:pPr>
    </w:p>
    <w:p w:rsidR="00455D5F" w:rsidRPr="00455D5F" w:rsidRDefault="00455D5F" w:rsidP="00455D5F">
      <w:pPr>
        <w:rPr>
          <w:rFonts w:ascii="Arial" w:hAnsi="Arial" w:cs="Arial"/>
          <w:sz w:val="20"/>
          <w:szCs w:val="20"/>
        </w:rPr>
      </w:pPr>
      <w:r w:rsidRPr="00455D5F">
        <w:rPr>
          <w:rFonts w:ascii="Arial" w:hAnsi="Arial" w:cs="Arial"/>
          <w:sz w:val="20"/>
          <w:szCs w:val="20"/>
        </w:rPr>
        <w:t>Les projets seront étudiés au</w:t>
      </w:r>
      <w:r>
        <w:rPr>
          <w:rFonts w:ascii="Arial" w:hAnsi="Arial" w:cs="Arial"/>
          <w:sz w:val="20"/>
          <w:szCs w:val="20"/>
        </w:rPr>
        <w:t xml:space="preserve"> regard des critères suivants :</w:t>
      </w:r>
    </w:p>
    <w:p w:rsidR="00455D5F" w:rsidRPr="00455D5F" w:rsidRDefault="00455D5F" w:rsidP="00455D5F">
      <w:pPr>
        <w:pStyle w:val="Paragraphedeliste"/>
        <w:numPr>
          <w:ilvl w:val="0"/>
          <w:numId w:val="1"/>
        </w:numPr>
        <w:rPr>
          <w:rFonts w:ascii="Arial" w:hAnsi="Arial" w:cs="Arial"/>
          <w:sz w:val="20"/>
          <w:szCs w:val="20"/>
        </w:rPr>
      </w:pPr>
      <w:r w:rsidRPr="00455D5F">
        <w:rPr>
          <w:rFonts w:ascii="Arial" w:hAnsi="Arial" w:cs="Arial"/>
          <w:sz w:val="20"/>
          <w:szCs w:val="20"/>
        </w:rPr>
        <w:t xml:space="preserve">Projet construit en </w:t>
      </w:r>
      <w:r w:rsidRPr="00FA6A63">
        <w:rPr>
          <w:rFonts w:ascii="Arial" w:hAnsi="Arial" w:cs="Arial"/>
          <w:sz w:val="20"/>
          <w:szCs w:val="20"/>
          <w:u w:val="single"/>
        </w:rPr>
        <w:t>réseau ou inter-établissement</w:t>
      </w:r>
    </w:p>
    <w:p w:rsidR="00455D5F" w:rsidRPr="00455D5F" w:rsidRDefault="00455D5F" w:rsidP="00455D5F">
      <w:pPr>
        <w:pStyle w:val="Paragraphedeliste"/>
        <w:numPr>
          <w:ilvl w:val="0"/>
          <w:numId w:val="1"/>
        </w:numPr>
        <w:rPr>
          <w:rFonts w:ascii="Arial" w:hAnsi="Arial" w:cs="Arial"/>
          <w:sz w:val="20"/>
          <w:szCs w:val="20"/>
        </w:rPr>
      </w:pPr>
      <w:r w:rsidRPr="00455D5F">
        <w:rPr>
          <w:rFonts w:ascii="Arial" w:hAnsi="Arial" w:cs="Arial"/>
          <w:sz w:val="20"/>
          <w:szCs w:val="20"/>
        </w:rPr>
        <w:t>Aptitude à développer le sentiment d’appartenance à l’Union européenne</w:t>
      </w:r>
    </w:p>
    <w:p w:rsidR="00455D5F" w:rsidRPr="00455D5F" w:rsidRDefault="00455D5F" w:rsidP="00455D5F">
      <w:pPr>
        <w:pStyle w:val="Paragraphedeliste"/>
        <w:numPr>
          <w:ilvl w:val="0"/>
          <w:numId w:val="1"/>
        </w:numPr>
        <w:rPr>
          <w:rFonts w:ascii="Arial" w:hAnsi="Arial" w:cs="Arial"/>
          <w:sz w:val="20"/>
          <w:szCs w:val="20"/>
        </w:rPr>
      </w:pPr>
      <w:r w:rsidRPr="00455D5F">
        <w:rPr>
          <w:rFonts w:ascii="Arial" w:hAnsi="Arial" w:cs="Arial"/>
          <w:sz w:val="20"/>
          <w:szCs w:val="20"/>
        </w:rPr>
        <w:t>Qualité des partenariats engagés</w:t>
      </w:r>
    </w:p>
    <w:p w:rsidR="00455D5F" w:rsidRPr="00455D5F" w:rsidRDefault="00455D5F" w:rsidP="00455D5F">
      <w:pPr>
        <w:pStyle w:val="Paragraphedeliste"/>
        <w:numPr>
          <w:ilvl w:val="0"/>
          <w:numId w:val="1"/>
        </w:numPr>
        <w:rPr>
          <w:rFonts w:ascii="Arial" w:hAnsi="Arial" w:cs="Arial"/>
          <w:sz w:val="20"/>
          <w:szCs w:val="20"/>
        </w:rPr>
      </w:pPr>
      <w:r w:rsidRPr="00455D5F">
        <w:rPr>
          <w:rFonts w:ascii="Arial" w:hAnsi="Arial" w:cs="Arial"/>
          <w:sz w:val="20"/>
          <w:szCs w:val="20"/>
        </w:rPr>
        <w:t>Capacité du projet à participer à une dynamique européenne (par exemple dans le cadre de partenariats avec des homologues européens)</w:t>
      </w:r>
    </w:p>
    <w:p w:rsidR="00455D5F" w:rsidRPr="00455D5F" w:rsidRDefault="00455D5F" w:rsidP="00455D5F">
      <w:pPr>
        <w:pStyle w:val="Paragraphedeliste"/>
        <w:numPr>
          <w:ilvl w:val="0"/>
          <w:numId w:val="1"/>
        </w:numPr>
        <w:rPr>
          <w:rFonts w:ascii="Arial" w:hAnsi="Arial" w:cs="Arial"/>
          <w:sz w:val="20"/>
          <w:szCs w:val="20"/>
        </w:rPr>
      </w:pPr>
      <w:r w:rsidRPr="00455D5F">
        <w:rPr>
          <w:rFonts w:ascii="Arial" w:hAnsi="Arial" w:cs="Arial"/>
          <w:sz w:val="20"/>
          <w:szCs w:val="20"/>
        </w:rPr>
        <w:t>Pertinence pédagogique de la proposition</w:t>
      </w:r>
    </w:p>
    <w:p w:rsidR="00455D5F" w:rsidRPr="00455D5F" w:rsidRDefault="00455D5F" w:rsidP="00455D5F">
      <w:pPr>
        <w:pStyle w:val="Paragraphedeliste"/>
        <w:numPr>
          <w:ilvl w:val="0"/>
          <w:numId w:val="1"/>
        </w:numPr>
        <w:rPr>
          <w:rFonts w:ascii="Arial" w:hAnsi="Arial" w:cs="Arial"/>
          <w:sz w:val="20"/>
          <w:szCs w:val="20"/>
        </w:rPr>
      </w:pPr>
      <w:r w:rsidRPr="00455D5F">
        <w:rPr>
          <w:rFonts w:ascii="Arial" w:hAnsi="Arial" w:cs="Arial"/>
          <w:sz w:val="20"/>
          <w:szCs w:val="20"/>
        </w:rPr>
        <w:t>Impact de l’action (notamment, nombres d’élèves et d’enseignants impliqués)</w:t>
      </w:r>
    </w:p>
    <w:p w:rsidR="00455D5F" w:rsidRPr="00455D5F" w:rsidRDefault="00455D5F" w:rsidP="00455D5F">
      <w:pPr>
        <w:pStyle w:val="Paragraphedeliste"/>
        <w:numPr>
          <w:ilvl w:val="0"/>
          <w:numId w:val="1"/>
        </w:numPr>
        <w:rPr>
          <w:rFonts w:ascii="Arial" w:hAnsi="Arial" w:cs="Arial"/>
          <w:sz w:val="20"/>
          <w:szCs w:val="20"/>
        </w:rPr>
      </w:pPr>
      <w:r w:rsidRPr="00455D5F">
        <w:rPr>
          <w:rFonts w:ascii="Arial" w:hAnsi="Arial" w:cs="Arial"/>
          <w:sz w:val="20"/>
          <w:szCs w:val="20"/>
        </w:rPr>
        <w:t>Capacité du projet à s’inscrire dans la durée</w:t>
      </w:r>
    </w:p>
    <w:p w:rsidR="00455D5F" w:rsidRPr="00455D5F" w:rsidRDefault="00455D5F" w:rsidP="00455D5F">
      <w:pPr>
        <w:pStyle w:val="Paragraphedeliste"/>
        <w:numPr>
          <w:ilvl w:val="0"/>
          <w:numId w:val="1"/>
        </w:numPr>
        <w:rPr>
          <w:rFonts w:ascii="Arial" w:hAnsi="Arial" w:cs="Arial"/>
          <w:sz w:val="20"/>
          <w:szCs w:val="20"/>
        </w:rPr>
      </w:pPr>
      <w:r w:rsidRPr="00455D5F">
        <w:rPr>
          <w:rFonts w:ascii="Arial" w:hAnsi="Arial" w:cs="Arial"/>
          <w:sz w:val="20"/>
          <w:szCs w:val="20"/>
        </w:rPr>
        <w:t>Soin accordé aux problématiques de développement durable</w:t>
      </w:r>
    </w:p>
    <w:p w:rsidR="00455D5F" w:rsidRPr="00455D5F" w:rsidRDefault="00455D5F" w:rsidP="00455D5F">
      <w:pPr>
        <w:pStyle w:val="Paragraphedeliste"/>
        <w:numPr>
          <w:ilvl w:val="0"/>
          <w:numId w:val="1"/>
        </w:numPr>
        <w:rPr>
          <w:rFonts w:ascii="Arial" w:hAnsi="Arial" w:cs="Arial"/>
          <w:sz w:val="20"/>
          <w:szCs w:val="20"/>
        </w:rPr>
      </w:pPr>
      <w:r w:rsidRPr="00455D5F">
        <w:rPr>
          <w:rFonts w:ascii="Arial" w:hAnsi="Arial" w:cs="Arial"/>
          <w:sz w:val="20"/>
          <w:szCs w:val="20"/>
        </w:rPr>
        <w:t>Co-financement du projet</w:t>
      </w:r>
    </w:p>
    <w:p w:rsidR="00455D5F" w:rsidRPr="00455D5F" w:rsidRDefault="00455D5F" w:rsidP="00455D5F">
      <w:pPr>
        <w:rPr>
          <w:rFonts w:ascii="Arial" w:hAnsi="Arial" w:cs="Arial"/>
          <w:sz w:val="20"/>
          <w:szCs w:val="20"/>
        </w:rPr>
      </w:pPr>
    </w:p>
    <w:p w:rsidR="00455D5F" w:rsidRPr="00455D5F" w:rsidRDefault="00455D5F" w:rsidP="00455D5F">
      <w:pPr>
        <w:rPr>
          <w:rFonts w:ascii="Arial" w:hAnsi="Arial" w:cs="Arial"/>
          <w:b/>
          <w:sz w:val="20"/>
          <w:szCs w:val="20"/>
        </w:rPr>
      </w:pPr>
      <w:r>
        <w:rPr>
          <w:rFonts w:ascii="Arial" w:hAnsi="Arial" w:cs="Arial"/>
          <w:b/>
          <w:sz w:val="20"/>
          <w:szCs w:val="20"/>
        </w:rPr>
        <w:t>Financement</w:t>
      </w:r>
    </w:p>
    <w:p w:rsidR="00455D5F" w:rsidRPr="00455D5F" w:rsidRDefault="00455D5F" w:rsidP="00455D5F">
      <w:pPr>
        <w:rPr>
          <w:rFonts w:ascii="Arial" w:hAnsi="Arial" w:cs="Arial"/>
          <w:sz w:val="20"/>
          <w:szCs w:val="20"/>
        </w:rPr>
      </w:pPr>
      <w:r w:rsidRPr="00455D5F">
        <w:rPr>
          <w:rFonts w:ascii="Arial" w:hAnsi="Arial" w:cs="Arial"/>
          <w:sz w:val="20"/>
          <w:szCs w:val="20"/>
        </w:rPr>
        <w:t>Le soutien de la DREIC est apporté sous la forme d’une subvention versée pour l’année scolaire 2021-2022 dont le montant se situera dans une fourchette indicative comprise entre 1 000 et 5 000 €. Les crédits seront versés en 2021.</w:t>
      </w:r>
    </w:p>
    <w:p w:rsidR="00455D5F" w:rsidRPr="00455D5F" w:rsidRDefault="00455D5F" w:rsidP="00455D5F">
      <w:pPr>
        <w:rPr>
          <w:rFonts w:ascii="Arial" w:hAnsi="Arial" w:cs="Arial"/>
          <w:sz w:val="20"/>
          <w:szCs w:val="20"/>
        </w:rPr>
      </w:pPr>
    </w:p>
    <w:p w:rsidR="00455D5F" w:rsidRPr="00455D5F" w:rsidRDefault="00455D5F" w:rsidP="00455D5F">
      <w:pPr>
        <w:rPr>
          <w:rFonts w:ascii="Arial" w:hAnsi="Arial" w:cs="Arial"/>
          <w:b/>
          <w:sz w:val="20"/>
          <w:szCs w:val="20"/>
        </w:rPr>
      </w:pPr>
      <w:r w:rsidRPr="00455D5F">
        <w:rPr>
          <w:rFonts w:ascii="Arial" w:hAnsi="Arial" w:cs="Arial"/>
          <w:b/>
          <w:sz w:val="20"/>
          <w:szCs w:val="20"/>
        </w:rPr>
        <w:t>Procédure et calendrier</w:t>
      </w:r>
    </w:p>
    <w:p w:rsidR="00455D5F" w:rsidRPr="00790823" w:rsidRDefault="00455D5F" w:rsidP="00790823">
      <w:pPr>
        <w:rPr>
          <w:rFonts w:ascii="Arial" w:hAnsi="Arial" w:cs="Arial"/>
          <w:sz w:val="20"/>
          <w:szCs w:val="20"/>
        </w:rPr>
      </w:pPr>
      <w:r w:rsidRPr="00790823">
        <w:rPr>
          <w:rFonts w:ascii="Arial" w:hAnsi="Arial" w:cs="Arial"/>
          <w:sz w:val="20"/>
          <w:szCs w:val="20"/>
        </w:rPr>
        <w:t>Formulaire de candidature (Word)</w:t>
      </w:r>
      <w:r w:rsidR="00FA6A63" w:rsidRPr="00790823">
        <w:rPr>
          <w:rFonts w:ascii="Arial" w:hAnsi="Arial" w:cs="Arial"/>
          <w:sz w:val="20"/>
          <w:szCs w:val="20"/>
        </w:rPr>
        <w:t xml:space="preserve"> en pièce jointe, accompagné du projet pédagogique détaillé à retourner par mail à </w:t>
      </w:r>
      <w:hyperlink r:id="rId8" w:history="1">
        <w:r w:rsidR="00FA6A63" w:rsidRPr="00790823">
          <w:rPr>
            <w:rStyle w:val="Lienhypertexte"/>
            <w:rFonts w:ascii="Arial" w:hAnsi="Arial" w:cs="Arial"/>
            <w:sz w:val="20"/>
            <w:szCs w:val="20"/>
          </w:rPr>
          <w:t>ce.relint@ac-bordeaux.fr</w:t>
        </w:r>
      </w:hyperlink>
    </w:p>
    <w:p w:rsidR="00FA6A63" w:rsidRPr="00FA6A63" w:rsidRDefault="00FA6A63" w:rsidP="00FA6A63">
      <w:pPr>
        <w:ind w:left="225"/>
        <w:rPr>
          <w:rFonts w:ascii="Arial" w:hAnsi="Arial" w:cs="Arial"/>
          <w:sz w:val="20"/>
          <w:szCs w:val="20"/>
        </w:rPr>
      </w:pPr>
      <w:r>
        <w:rPr>
          <w:rFonts w:ascii="Arial" w:hAnsi="Arial" w:cs="Arial"/>
          <w:sz w:val="20"/>
          <w:szCs w:val="20"/>
        </w:rPr>
        <w:t xml:space="preserve">Calendrier </w:t>
      </w:r>
    </w:p>
    <w:p w:rsidR="00455D5F" w:rsidRPr="00FA6A63" w:rsidRDefault="00FA6A63" w:rsidP="00FA6A63">
      <w:pPr>
        <w:pStyle w:val="Paragraphedeliste"/>
        <w:numPr>
          <w:ilvl w:val="0"/>
          <w:numId w:val="1"/>
        </w:numPr>
        <w:rPr>
          <w:rFonts w:ascii="Arial" w:hAnsi="Arial" w:cs="Arial"/>
          <w:sz w:val="20"/>
          <w:szCs w:val="20"/>
        </w:rPr>
      </w:pPr>
      <w:r w:rsidRPr="00FA6A63">
        <w:rPr>
          <w:rFonts w:ascii="Arial" w:hAnsi="Arial" w:cs="Arial"/>
          <w:sz w:val="20"/>
          <w:szCs w:val="20"/>
        </w:rPr>
        <w:t xml:space="preserve">26 septembre </w:t>
      </w:r>
      <w:r w:rsidR="00455D5F" w:rsidRPr="00FA6A63">
        <w:rPr>
          <w:rFonts w:ascii="Arial" w:hAnsi="Arial" w:cs="Arial"/>
          <w:sz w:val="20"/>
          <w:szCs w:val="20"/>
        </w:rPr>
        <w:t xml:space="preserve"> 2021 : Date limite de réception des dossiers à la DAREIC, </w:t>
      </w:r>
    </w:p>
    <w:p w:rsidR="00455D5F" w:rsidRDefault="00437E27" w:rsidP="00455D5F">
      <w:pPr>
        <w:pStyle w:val="Paragraphedeliste"/>
        <w:numPr>
          <w:ilvl w:val="0"/>
          <w:numId w:val="1"/>
        </w:numPr>
        <w:rPr>
          <w:rFonts w:ascii="Arial" w:hAnsi="Arial" w:cs="Arial"/>
          <w:sz w:val="20"/>
          <w:szCs w:val="20"/>
        </w:rPr>
      </w:pPr>
      <w:r>
        <w:rPr>
          <w:rFonts w:ascii="Arial" w:hAnsi="Arial" w:cs="Arial"/>
          <w:sz w:val="20"/>
          <w:szCs w:val="20"/>
        </w:rPr>
        <w:t>Entre le 27 septembre</w:t>
      </w:r>
      <w:r w:rsidR="00EB2F37">
        <w:rPr>
          <w:rFonts w:ascii="Arial" w:hAnsi="Arial" w:cs="Arial"/>
          <w:sz w:val="20"/>
          <w:szCs w:val="20"/>
        </w:rPr>
        <w:t xml:space="preserve"> et 4 </w:t>
      </w:r>
      <w:r>
        <w:rPr>
          <w:rFonts w:ascii="Arial" w:hAnsi="Arial" w:cs="Arial"/>
          <w:sz w:val="20"/>
          <w:szCs w:val="20"/>
        </w:rPr>
        <w:t>octobre</w:t>
      </w:r>
      <w:r w:rsidR="00455D5F" w:rsidRPr="00455D5F">
        <w:rPr>
          <w:rFonts w:ascii="Arial" w:hAnsi="Arial" w:cs="Arial"/>
          <w:sz w:val="20"/>
          <w:szCs w:val="20"/>
        </w:rPr>
        <w:t xml:space="preserve"> 2021 : Sélection de </w:t>
      </w:r>
      <w:r w:rsidR="00455D5F" w:rsidRPr="00FA6A63">
        <w:rPr>
          <w:rFonts w:ascii="Arial" w:hAnsi="Arial" w:cs="Arial"/>
          <w:sz w:val="20"/>
          <w:szCs w:val="20"/>
          <w:u w:val="single"/>
        </w:rPr>
        <w:t>deux projets</w:t>
      </w:r>
      <w:r w:rsidR="00455D5F" w:rsidRPr="00455D5F">
        <w:rPr>
          <w:rFonts w:ascii="Arial" w:hAnsi="Arial" w:cs="Arial"/>
          <w:sz w:val="20"/>
          <w:szCs w:val="20"/>
        </w:rPr>
        <w:t xml:space="preserve"> pour l’académie de Bordeaux, qui seront proposés au ministère</w:t>
      </w:r>
    </w:p>
    <w:p w:rsidR="00455D5F" w:rsidRDefault="00EB2F37" w:rsidP="00455D5F">
      <w:pPr>
        <w:pStyle w:val="Paragraphedeliste"/>
        <w:numPr>
          <w:ilvl w:val="0"/>
          <w:numId w:val="1"/>
        </w:numPr>
        <w:rPr>
          <w:rFonts w:ascii="Arial" w:hAnsi="Arial" w:cs="Arial"/>
          <w:sz w:val="20"/>
          <w:szCs w:val="20"/>
        </w:rPr>
      </w:pPr>
      <w:r>
        <w:rPr>
          <w:rFonts w:ascii="Arial" w:hAnsi="Arial" w:cs="Arial"/>
          <w:sz w:val="20"/>
          <w:szCs w:val="20"/>
        </w:rPr>
        <w:t>Mi-</w:t>
      </w:r>
      <w:r w:rsidR="00455D5F" w:rsidRPr="00455D5F">
        <w:rPr>
          <w:rFonts w:ascii="Arial" w:hAnsi="Arial" w:cs="Arial"/>
          <w:sz w:val="20"/>
          <w:szCs w:val="20"/>
        </w:rPr>
        <w:t xml:space="preserve">octobre 2021 : Communication des résultats </w:t>
      </w:r>
      <w:r w:rsidR="00455D5F">
        <w:rPr>
          <w:rFonts w:ascii="Arial" w:hAnsi="Arial" w:cs="Arial"/>
          <w:sz w:val="20"/>
          <w:szCs w:val="20"/>
        </w:rPr>
        <w:t xml:space="preserve">de </w:t>
      </w:r>
      <w:r w:rsidR="00FA6A63">
        <w:rPr>
          <w:rFonts w:ascii="Arial" w:hAnsi="Arial" w:cs="Arial"/>
          <w:sz w:val="20"/>
          <w:szCs w:val="20"/>
        </w:rPr>
        <w:t xml:space="preserve">la </w:t>
      </w:r>
      <w:r w:rsidR="00455D5F">
        <w:rPr>
          <w:rFonts w:ascii="Arial" w:hAnsi="Arial" w:cs="Arial"/>
          <w:sz w:val="20"/>
          <w:szCs w:val="20"/>
        </w:rPr>
        <w:t xml:space="preserve">sélection nationale </w:t>
      </w:r>
      <w:r w:rsidR="00455D5F" w:rsidRPr="00455D5F">
        <w:rPr>
          <w:rFonts w:ascii="Arial" w:hAnsi="Arial" w:cs="Arial"/>
          <w:sz w:val="20"/>
          <w:szCs w:val="20"/>
        </w:rPr>
        <w:t>aux académies</w:t>
      </w:r>
    </w:p>
    <w:p w:rsidR="00455D5F" w:rsidRPr="00455D5F" w:rsidRDefault="00455D5F" w:rsidP="00455D5F">
      <w:pPr>
        <w:pStyle w:val="Paragraphedeliste"/>
        <w:numPr>
          <w:ilvl w:val="0"/>
          <w:numId w:val="1"/>
        </w:numPr>
        <w:rPr>
          <w:rFonts w:ascii="Arial" w:hAnsi="Arial" w:cs="Arial"/>
          <w:sz w:val="20"/>
          <w:szCs w:val="20"/>
        </w:rPr>
      </w:pPr>
      <w:r w:rsidRPr="00455D5F">
        <w:rPr>
          <w:rFonts w:ascii="Arial" w:hAnsi="Arial" w:cs="Arial"/>
          <w:sz w:val="20"/>
          <w:szCs w:val="20"/>
        </w:rPr>
        <w:t>Début novembre 2021</w:t>
      </w:r>
      <w:r>
        <w:rPr>
          <w:rFonts w:ascii="Arial" w:hAnsi="Arial" w:cs="Arial"/>
          <w:sz w:val="20"/>
          <w:szCs w:val="20"/>
        </w:rPr>
        <w:t xml:space="preserve"> : </w:t>
      </w:r>
      <w:r w:rsidRPr="00455D5F">
        <w:rPr>
          <w:rFonts w:ascii="Arial" w:hAnsi="Arial" w:cs="Arial"/>
          <w:sz w:val="20"/>
          <w:szCs w:val="20"/>
        </w:rPr>
        <w:t>Délégation des crédits aux académies</w:t>
      </w:r>
      <w:r w:rsidR="00FA6A63">
        <w:rPr>
          <w:rFonts w:ascii="Arial" w:hAnsi="Arial" w:cs="Arial"/>
          <w:sz w:val="20"/>
          <w:szCs w:val="20"/>
        </w:rPr>
        <w:t xml:space="preserve"> pour mise en œuvre des projets </w:t>
      </w:r>
    </w:p>
    <w:p w:rsidR="00455D5F" w:rsidRPr="00455D5F" w:rsidRDefault="00455D5F" w:rsidP="00455D5F">
      <w:pPr>
        <w:rPr>
          <w:rFonts w:ascii="Arial" w:hAnsi="Arial" w:cs="Arial"/>
          <w:sz w:val="20"/>
          <w:szCs w:val="20"/>
        </w:rPr>
      </w:pPr>
    </w:p>
    <w:p w:rsidR="00455D5F" w:rsidRPr="00790823" w:rsidRDefault="00455D5F" w:rsidP="00455D5F">
      <w:pPr>
        <w:rPr>
          <w:rFonts w:ascii="Arial" w:hAnsi="Arial" w:cs="Arial"/>
          <w:b/>
          <w:sz w:val="20"/>
          <w:szCs w:val="20"/>
        </w:rPr>
      </w:pPr>
      <w:r w:rsidRPr="00790823">
        <w:rPr>
          <w:rFonts w:ascii="Arial" w:hAnsi="Arial" w:cs="Arial"/>
          <w:b/>
          <w:sz w:val="20"/>
          <w:szCs w:val="20"/>
        </w:rPr>
        <w:t xml:space="preserve">Ressources pédagogiques : </w:t>
      </w:r>
    </w:p>
    <w:p w:rsidR="00FA1ADB" w:rsidRPr="00FA1ADB" w:rsidRDefault="00455D5F" w:rsidP="00FA1ADB">
      <w:pPr>
        <w:rPr>
          <w:rFonts w:ascii="Arial" w:hAnsi="Arial" w:cs="Arial"/>
          <w:sz w:val="20"/>
          <w:szCs w:val="20"/>
        </w:rPr>
      </w:pPr>
      <w:r w:rsidRPr="00FA1ADB">
        <w:rPr>
          <w:rFonts w:ascii="Arial" w:hAnsi="Arial" w:cs="Arial"/>
          <w:sz w:val="20"/>
          <w:szCs w:val="20"/>
        </w:rPr>
        <w:t>L’Union européenne en 5 courtes vidéos</w:t>
      </w:r>
      <w:r w:rsidR="00FA1ADB" w:rsidRPr="00FA1ADB">
        <w:rPr>
          <w:rFonts w:ascii="Arial" w:hAnsi="Arial" w:cs="Arial"/>
          <w:sz w:val="20"/>
          <w:szCs w:val="20"/>
        </w:rPr>
        <w:t xml:space="preserve"> : </w:t>
      </w:r>
    </w:p>
    <w:p w:rsidR="00FA1ADB" w:rsidRDefault="00FA1ADB" w:rsidP="00FA1ADB">
      <w:pPr>
        <w:pStyle w:val="Paragraphedeliste"/>
        <w:numPr>
          <w:ilvl w:val="0"/>
          <w:numId w:val="1"/>
        </w:numPr>
        <w:rPr>
          <w:rFonts w:ascii="Arial" w:hAnsi="Arial" w:cs="Arial"/>
          <w:sz w:val="20"/>
          <w:szCs w:val="20"/>
        </w:rPr>
      </w:pPr>
      <w:hyperlink r:id="rId9" w:history="1">
        <w:r w:rsidRPr="00FA1ADB">
          <w:rPr>
            <w:rStyle w:val="Lienhypertexte"/>
            <w:rFonts w:ascii="Arial" w:hAnsi="Arial" w:cs="Arial"/>
            <w:sz w:val="20"/>
            <w:szCs w:val="20"/>
          </w:rPr>
          <w:t>L’Union Européenne, qu’est</w:t>
        </w:r>
        <w:r w:rsidRPr="00FA1ADB">
          <w:rPr>
            <w:rStyle w:val="Lienhypertexte"/>
            <w:rFonts w:ascii="Arial" w:hAnsi="Arial" w:cs="Arial"/>
            <w:sz w:val="20"/>
            <w:szCs w:val="20"/>
          </w:rPr>
          <w:t>-</w:t>
        </w:r>
        <w:r w:rsidRPr="00FA1ADB">
          <w:rPr>
            <w:rStyle w:val="Lienhypertexte"/>
            <w:rFonts w:ascii="Arial" w:hAnsi="Arial" w:cs="Arial"/>
            <w:sz w:val="20"/>
            <w:szCs w:val="20"/>
          </w:rPr>
          <w:t>ce que c’est ?</w:t>
        </w:r>
      </w:hyperlink>
      <w:r>
        <w:rPr>
          <w:rFonts w:ascii="Arial" w:hAnsi="Arial" w:cs="Arial"/>
          <w:sz w:val="20"/>
          <w:szCs w:val="20"/>
        </w:rPr>
        <w:t xml:space="preserve"> </w:t>
      </w:r>
    </w:p>
    <w:p w:rsidR="00FA1ADB" w:rsidRDefault="00FA1ADB" w:rsidP="00FA1ADB">
      <w:pPr>
        <w:pStyle w:val="Paragraphedeliste"/>
        <w:numPr>
          <w:ilvl w:val="0"/>
          <w:numId w:val="1"/>
        </w:numPr>
        <w:rPr>
          <w:rFonts w:ascii="Arial" w:hAnsi="Arial" w:cs="Arial"/>
          <w:sz w:val="20"/>
          <w:szCs w:val="20"/>
        </w:rPr>
      </w:pPr>
      <w:hyperlink r:id="rId10" w:history="1">
        <w:r w:rsidRPr="00FA1ADB">
          <w:rPr>
            <w:rStyle w:val="Lienhypertexte"/>
            <w:rFonts w:ascii="Arial" w:hAnsi="Arial" w:cs="Arial"/>
            <w:sz w:val="20"/>
            <w:szCs w:val="20"/>
          </w:rPr>
          <w:t>L’Union Euro</w:t>
        </w:r>
        <w:r w:rsidRPr="00FA1ADB">
          <w:rPr>
            <w:rStyle w:val="Lienhypertexte"/>
            <w:rFonts w:ascii="Arial" w:hAnsi="Arial" w:cs="Arial"/>
            <w:sz w:val="20"/>
            <w:szCs w:val="20"/>
          </w:rPr>
          <w:t>p</w:t>
        </w:r>
        <w:r w:rsidRPr="00FA1ADB">
          <w:rPr>
            <w:rStyle w:val="Lienhypertexte"/>
            <w:rFonts w:ascii="Arial" w:hAnsi="Arial" w:cs="Arial"/>
            <w:sz w:val="20"/>
            <w:szCs w:val="20"/>
          </w:rPr>
          <w:t>éenne, qu’est-ce qui nous unit?</w:t>
        </w:r>
      </w:hyperlink>
      <w:r w:rsidRPr="00FA1ADB">
        <w:t xml:space="preserve"> </w:t>
      </w:r>
    </w:p>
    <w:p w:rsidR="00FA1ADB" w:rsidRDefault="00FA1ADB" w:rsidP="00FA1ADB">
      <w:pPr>
        <w:pStyle w:val="Paragraphedeliste"/>
        <w:numPr>
          <w:ilvl w:val="0"/>
          <w:numId w:val="1"/>
        </w:numPr>
        <w:rPr>
          <w:rFonts w:ascii="Arial" w:hAnsi="Arial" w:cs="Arial"/>
          <w:sz w:val="20"/>
          <w:szCs w:val="20"/>
        </w:rPr>
      </w:pPr>
      <w:hyperlink r:id="rId11" w:history="1">
        <w:r w:rsidRPr="00FA1ADB">
          <w:rPr>
            <w:rStyle w:val="Lienhypertexte"/>
            <w:rFonts w:ascii="Arial" w:hAnsi="Arial" w:cs="Arial"/>
            <w:sz w:val="20"/>
            <w:szCs w:val="20"/>
          </w:rPr>
          <w:t>Les Institutions Eur</w:t>
        </w:r>
        <w:r w:rsidRPr="00FA1ADB">
          <w:rPr>
            <w:rStyle w:val="Lienhypertexte"/>
            <w:rFonts w:ascii="Arial" w:hAnsi="Arial" w:cs="Arial"/>
            <w:sz w:val="20"/>
            <w:szCs w:val="20"/>
          </w:rPr>
          <w:t>o</w:t>
        </w:r>
        <w:r w:rsidRPr="00FA1ADB">
          <w:rPr>
            <w:rStyle w:val="Lienhypertexte"/>
            <w:rFonts w:ascii="Arial" w:hAnsi="Arial" w:cs="Arial"/>
            <w:sz w:val="20"/>
            <w:szCs w:val="20"/>
          </w:rPr>
          <w:t>péennes, comment ça marche ? </w:t>
        </w:r>
      </w:hyperlink>
      <w:r>
        <w:rPr>
          <w:rFonts w:ascii="Arial" w:hAnsi="Arial" w:cs="Arial"/>
          <w:sz w:val="20"/>
          <w:szCs w:val="20"/>
        </w:rPr>
        <w:t xml:space="preserve"> </w:t>
      </w:r>
    </w:p>
    <w:p w:rsidR="00FA1ADB" w:rsidRDefault="00FA1ADB" w:rsidP="00FA1ADB">
      <w:pPr>
        <w:pStyle w:val="Paragraphedeliste"/>
        <w:numPr>
          <w:ilvl w:val="0"/>
          <w:numId w:val="1"/>
        </w:numPr>
        <w:rPr>
          <w:rFonts w:ascii="Arial" w:hAnsi="Arial" w:cs="Arial"/>
          <w:sz w:val="20"/>
          <w:szCs w:val="20"/>
          <w:lang w:val="es-ES"/>
        </w:rPr>
      </w:pPr>
      <w:hyperlink r:id="rId12" w:history="1">
        <w:r w:rsidRPr="00FA1ADB">
          <w:rPr>
            <w:rStyle w:val="Lienhypertexte"/>
            <w:rFonts w:ascii="Arial" w:hAnsi="Arial" w:cs="Arial"/>
            <w:sz w:val="20"/>
            <w:szCs w:val="20"/>
            <w:lang w:val="es-ES"/>
          </w:rPr>
          <w:t>La P</w:t>
        </w:r>
        <w:r w:rsidRPr="00FA1ADB">
          <w:rPr>
            <w:rStyle w:val="Lienhypertexte"/>
            <w:rFonts w:ascii="Arial" w:hAnsi="Arial" w:cs="Arial"/>
            <w:sz w:val="20"/>
            <w:szCs w:val="20"/>
            <w:lang w:val="es-ES"/>
          </w:rPr>
          <w:t>F</w:t>
        </w:r>
        <w:r w:rsidRPr="00FA1ADB">
          <w:rPr>
            <w:rStyle w:val="Lienhypertexte"/>
            <w:rFonts w:ascii="Arial" w:hAnsi="Arial" w:cs="Arial"/>
            <w:sz w:val="20"/>
            <w:szCs w:val="20"/>
            <w:lang w:val="es-ES"/>
          </w:rPr>
          <w:t>UE</w:t>
        </w:r>
      </w:hyperlink>
      <w:r w:rsidRPr="00FA1ADB">
        <w:rPr>
          <w:rFonts w:ascii="Arial" w:hAnsi="Arial" w:cs="Arial"/>
          <w:sz w:val="20"/>
          <w:szCs w:val="20"/>
          <w:lang w:val="es-ES"/>
        </w:rPr>
        <w:t xml:space="preserve"> </w:t>
      </w:r>
    </w:p>
    <w:p w:rsidR="00790823" w:rsidRPr="00790823" w:rsidRDefault="00790823" w:rsidP="00790823">
      <w:pPr>
        <w:ind w:left="225"/>
        <w:rPr>
          <w:rFonts w:ascii="Arial" w:hAnsi="Arial" w:cs="Arial"/>
          <w:sz w:val="20"/>
          <w:szCs w:val="20"/>
          <w:lang w:val="es-ES"/>
        </w:rPr>
      </w:pPr>
      <w:r>
        <w:rPr>
          <w:rFonts w:ascii="Arial" w:hAnsi="Arial" w:cs="Arial"/>
          <w:sz w:val="20"/>
          <w:szCs w:val="20"/>
          <w:lang w:val="es-ES"/>
        </w:rPr>
        <w:t xml:space="preserve">Sur </w:t>
      </w:r>
      <w:proofErr w:type="spellStart"/>
      <w:r>
        <w:rPr>
          <w:rFonts w:ascii="Arial" w:hAnsi="Arial" w:cs="Arial"/>
          <w:sz w:val="20"/>
          <w:szCs w:val="20"/>
          <w:lang w:val="es-ES"/>
        </w:rPr>
        <w:t>Eduscol</w:t>
      </w:r>
      <w:proofErr w:type="spellEnd"/>
    </w:p>
    <w:p w:rsidR="00455D5F" w:rsidRDefault="00FA1ADB" w:rsidP="00455D5F">
      <w:pPr>
        <w:pStyle w:val="Paragraphedeliste"/>
        <w:numPr>
          <w:ilvl w:val="0"/>
          <w:numId w:val="1"/>
        </w:numPr>
        <w:rPr>
          <w:rFonts w:ascii="Arial" w:hAnsi="Arial" w:cs="Arial"/>
          <w:sz w:val="20"/>
          <w:szCs w:val="20"/>
        </w:rPr>
      </w:pPr>
      <w:hyperlink r:id="rId13" w:history="1">
        <w:r w:rsidR="00455D5F" w:rsidRPr="00FA1ADB">
          <w:rPr>
            <w:rStyle w:val="Lienhypertexte"/>
            <w:rFonts w:ascii="Arial" w:hAnsi="Arial" w:cs="Arial"/>
            <w:sz w:val="20"/>
            <w:szCs w:val="20"/>
          </w:rPr>
          <w:t xml:space="preserve">Journée </w:t>
        </w:r>
        <w:r w:rsidR="00455D5F" w:rsidRPr="00FA1ADB">
          <w:rPr>
            <w:rStyle w:val="Lienhypertexte"/>
            <w:rFonts w:ascii="Arial" w:hAnsi="Arial" w:cs="Arial"/>
            <w:sz w:val="20"/>
            <w:szCs w:val="20"/>
          </w:rPr>
          <w:t>d</w:t>
        </w:r>
        <w:r w:rsidR="00455D5F" w:rsidRPr="00FA1ADB">
          <w:rPr>
            <w:rStyle w:val="Lienhypertexte"/>
            <w:rFonts w:ascii="Arial" w:hAnsi="Arial" w:cs="Arial"/>
            <w:sz w:val="20"/>
            <w:szCs w:val="20"/>
          </w:rPr>
          <w:t xml:space="preserve">e l’Europe </w:t>
        </w:r>
      </w:hyperlink>
    </w:p>
    <w:p w:rsidR="00790823" w:rsidRPr="00790823" w:rsidRDefault="00790823" w:rsidP="00790823">
      <w:pPr>
        <w:ind w:left="225"/>
        <w:rPr>
          <w:rFonts w:ascii="Arial" w:hAnsi="Arial" w:cs="Arial"/>
          <w:sz w:val="20"/>
          <w:szCs w:val="20"/>
        </w:rPr>
      </w:pPr>
      <w:r>
        <w:rPr>
          <w:rFonts w:ascii="Arial" w:hAnsi="Arial" w:cs="Arial"/>
          <w:sz w:val="20"/>
          <w:szCs w:val="20"/>
        </w:rPr>
        <w:t>Site de l’UE</w:t>
      </w:r>
    </w:p>
    <w:p w:rsidR="00455D5F" w:rsidRPr="00455D5F" w:rsidRDefault="00FA1ADB" w:rsidP="00455D5F">
      <w:pPr>
        <w:pStyle w:val="Paragraphedeliste"/>
        <w:numPr>
          <w:ilvl w:val="0"/>
          <w:numId w:val="1"/>
        </w:numPr>
        <w:rPr>
          <w:rFonts w:ascii="Arial" w:hAnsi="Arial" w:cs="Arial"/>
          <w:sz w:val="20"/>
          <w:szCs w:val="20"/>
        </w:rPr>
      </w:pPr>
      <w:hyperlink r:id="rId14" w:history="1">
        <w:r w:rsidR="00455D5F" w:rsidRPr="00FA1ADB">
          <w:rPr>
            <w:rStyle w:val="Lienhypertexte"/>
            <w:rFonts w:ascii="Arial" w:hAnsi="Arial" w:cs="Arial"/>
            <w:sz w:val="20"/>
            <w:szCs w:val="20"/>
          </w:rPr>
          <w:t>Espace ap</w:t>
        </w:r>
        <w:bookmarkStart w:id="0" w:name="_GoBack"/>
        <w:bookmarkEnd w:id="0"/>
        <w:r w:rsidR="00455D5F" w:rsidRPr="00FA1ADB">
          <w:rPr>
            <w:rStyle w:val="Lienhypertexte"/>
            <w:rFonts w:ascii="Arial" w:hAnsi="Arial" w:cs="Arial"/>
            <w:sz w:val="20"/>
            <w:szCs w:val="20"/>
          </w:rPr>
          <w:t>p</w:t>
        </w:r>
        <w:r w:rsidR="00455D5F" w:rsidRPr="00FA1ADB">
          <w:rPr>
            <w:rStyle w:val="Lienhypertexte"/>
            <w:rFonts w:ascii="Arial" w:hAnsi="Arial" w:cs="Arial"/>
            <w:sz w:val="20"/>
            <w:szCs w:val="20"/>
          </w:rPr>
          <w:t>rentissage</w:t>
        </w:r>
      </w:hyperlink>
      <w:r w:rsidR="00455D5F" w:rsidRPr="00455D5F">
        <w:rPr>
          <w:rFonts w:ascii="Arial" w:hAnsi="Arial" w:cs="Arial"/>
          <w:sz w:val="20"/>
          <w:szCs w:val="20"/>
        </w:rPr>
        <w:t xml:space="preserve"> </w:t>
      </w:r>
    </w:p>
    <w:p w:rsidR="00400238" w:rsidRPr="00455D5F" w:rsidRDefault="00400238">
      <w:pPr>
        <w:rPr>
          <w:rFonts w:ascii="Arial" w:hAnsi="Arial" w:cs="Arial"/>
          <w:sz w:val="20"/>
          <w:szCs w:val="20"/>
        </w:rPr>
      </w:pPr>
    </w:p>
    <w:sectPr w:rsidR="00400238" w:rsidRPr="00455D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F61E3"/>
    <w:multiLevelType w:val="hybridMultilevel"/>
    <w:tmpl w:val="1E3E7BB2"/>
    <w:lvl w:ilvl="0" w:tplc="FC72508A">
      <w:start w:val="2"/>
      <w:numFmt w:val="bullet"/>
      <w:lvlText w:val="-"/>
      <w:lvlJc w:val="left"/>
      <w:pPr>
        <w:ind w:left="585" w:hanging="360"/>
      </w:pPr>
      <w:rPr>
        <w:rFonts w:ascii="Arial" w:eastAsiaTheme="minorHAnsi" w:hAnsi="Arial" w:cs="Arial"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5F"/>
    <w:rsid w:val="00400238"/>
    <w:rsid w:val="00437E27"/>
    <w:rsid w:val="00455D5F"/>
    <w:rsid w:val="00790823"/>
    <w:rsid w:val="00EB2F37"/>
    <w:rsid w:val="00FA1ADB"/>
    <w:rsid w:val="00FA6A63"/>
    <w:rsid w:val="00FE2E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0E0D5-19FF-4CDC-81F4-C6977C6F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55D5F"/>
    <w:rPr>
      <w:color w:val="0563C1" w:themeColor="hyperlink"/>
      <w:u w:val="single"/>
    </w:rPr>
  </w:style>
  <w:style w:type="paragraph" w:styleId="Paragraphedeliste">
    <w:name w:val="List Paragraph"/>
    <w:basedOn w:val="Normal"/>
    <w:uiPriority w:val="34"/>
    <w:qFormat/>
    <w:rsid w:val="00455D5F"/>
    <w:pPr>
      <w:ind w:left="720"/>
      <w:contextualSpacing/>
    </w:pPr>
  </w:style>
  <w:style w:type="character" w:styleId="Lienhypertextesuivivisit">
    <w:name w:val="FollowedHyperlink"/>
    <w:basedOn w:val="Policepardfaut"/>
    <w:uiPriority w:val="99"/>
    <w:semiHidden/>
    <w:unhideWhenUsed/>
    <w:rsid w:val="00FA1A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1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elint@ac-bordeaux.fr" TargetMode="External"/><Relationship Id="rId13" Type="http://schemas.openxmlformats.org/officeDocument/2006/relationships/hyperlink" Target="https://eduscol.education.fr/2725/journee-de-l-europe" TargetMode="External"/><Relationship Id="rId3" Type="http://schemas.openxmlformats.org/officeDocument/2006/relationships/settings" Target="settings.xml"/><Relationship Id="rId7" Type="http://schemas.openxmlformats.org/officeDocument/2006/relationships/hyperlink" Target="https://ec.europa.eu/info/strategy/priorities-2019-2024/european-green-deal_fr" TargetMode="External"/><Relationship Id="rId12" Type="http://schemas.openxmlformats.org/officeDocument/2006/relationships/hyperlink" Target="https://youtu.be/ourS2WcwT7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youtu.be/g-_CRZWb10o"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youtu.be/fsRqxIV3xC4" TargetMode="External"/><Relationship Id="rId4" Type="http://schemas.openxmlformats.org/officeDocument/2006/relationships/webSettings" Target="webSettings.xml"/><Relationship Id="rId9" Type="http://schemas.openxmlformats.org/officeDocument/2006/relationships/hyperlink" Target="https://youtu.be/W2EMsLat_-E" TargetMode="External"/><Relationship Id="rId14" Type="http://schemas.openxmlformats.org/officeDocument/2006/relationships/hyperlink" Target="https://europa.eu/learning-corner/home_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820</Words>
  <Characters>4512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PACCALIN</dc:creator>
  <cp:keywords/>
  <dc:description/>
  <cp:lastModifiedBy>Bernadette PACCALIN</cp:lastModifiedBy>
  <cp:revision>4</cp:revision>
  <dcterms:created xsi:type="dcterms:W3CDTF">2021-06-15T12:06:00Z</dcterms:created>
  <dcterms:modified xsi:type="dcterms:W3CDTF">2021-06-15T13:06:00Z</dcterms:modified>
</cp:coreProperties>
</file>