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C6" w:rsidRPr="00B23409" w:rsidRDefault="00772EC6" w:rsidP="00772EC6">
      <w:pPr>
        <w:rPr>
          <w:rFonts w:ascii="Century Gothic" w:eastAsia="Calibri" w:hAnsi="Century Gothic" w:cs="Arial"/>
          <w:b/>
          <w:sz w:val="28"/>
          <w:szCs w:val="28"/>
          <w:lang w:eastAsia="en-US"/>
        </w:rPr>
      </w:pPr>
      <w:r w:rsidRPr="00C007B6">
        <w:rPr>
          <w:noProof/>
        </w:rPr>
        <w:drawing>
          <wp:anchor distT="0" distB="0" distL="114300" distR="114300" simplePos="0" relativeHeight="251658240" behindDoc="0" locked="0" layoutInCell="1" allowOverlap="1" wp14:anchorId="192143A7" wp14:editId="2C2D11E5">
            <wp:simplePos x="0" y="0"/>
            <wp:positionH relativeFrom="margin">
              <wp:align>left</wp:align>
            </wp:positionH>
            <wp:positionV relativeFrom="page">
              <wp:posOffset>238125</wp:posOffset>
            </wp:positionV>
            <wp:extent cx="647700" cy="723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EC6" w:rsidRDefault="00772EC6" w:rsidP="00772EC6">
      <w:pPr>
        <w:jc w:val="center"/>
        <w:rPr>
          <w:rFonts w:ascii="Century Gothic" w:eastAsia="Calibri" w:hAnsi="Century Gothic" w:cs="Arial"/>
          <w:b/>
          <w:sz w:val="28"/>
          <w:szCs w:val="28"/>
          <w:lang w:eastAsia="en-US"/>
        </w:rPr>
      </w:pPr>
      <w:r w:rsidRPr="00B23409">
        <w:rPr>
          <w:rFonts w:ascii="Century Gothic" w:eastAsia="Calibri" w:hAnsi="Century Gothic" w:cs="Arial"/>
          <w:b/>
          <w:sz w:val="28"/>
          <w:szCs w:val="28"/>
          <w:lang w:eastAsia="en-US"/>
        </w:rPr>
        <w:t>FICHE D'EVALUATION DE L'EXERCICE D'EVACUATION INCENDIE</w:t>
      </w:r>
      <w:r>
        <w:rPr>
          <w:rFonts w:ascii="Century Gothic" w:eastAsia="Calibri" w:hAnsi="Century Gothic" w:cs="Arial"/>
          <w:b/>
          <w:sz w:val="28"/>
          <w:szCs w:val="28"/>
          <w:lang w:eastAsia="en-US"/>
        </w:rPr>
        <w:t xml:space="preserve"> </w:t>
      </w:r>
    </w:p>
    <w:p w:rsidR="00772EC6" w:rsidRDefault="00772EC6" w:rsidP="00772EC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5283"/>
      </w:tblGrid>
      <w:tr w:rsidR="00772EC6" w:rsidTr="00F51FF4">
        <w:tc>
          <w:tcPr>
            <w:tcW w:w="4890" w:type="dxa"/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B23409">
              <w:rPr>
                <w:rFonts w:ascii="Century Gothic" w:hAnsi="Century Gothic" w:cs="Calibri"/>
                <w:b/>
                <w:sz w:val="24"/>
                <w:szCs w:val="24"/>
              </w:rPr>
              <w:t>Etablissement 1er degré</w:t>
            </w:r>
          </w:p>
        </w:tc>
        <w:tc>
          <w:tcPr>
            <w:tcW w:w="5283" w:type="dxa"/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B23409">
              <w:rPr>
                <w:rFonts w:ascii="Century Gothic" w:hAnsi="Century Gothic" w:cs="Calibri"/>
                <w:b/>
                <w:sz w:val="24"/>
                <w:szCs w:val="24"/>
              </w:rPr>
              <w:t>Etablissement second degré</w:t>
            </w:r>
          </w:p>
        </w:tc>
      </w:tr>
      <w:tr w:rsidR="00772EC6" w:rsidTr="00F51FF4">
        <w:tc>
          <w:tcPr>
            <w:tcW w:w="4890" w:type="dxa"/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:rsidR="00772EC6" w:rsidRPr="00B23409" w:rsidRDefault="00772EC6" w:rsidP="00F51FF4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Circonscription :</w:t>
            </w:r>
          </w:p>
          <w:p w:rsidR="00772EC6" w:rsidRDefault="00772EC6" w:rsidP="00F51FF4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Ecole :</w:t>
            </w:r>
          </w:p>
          <w:p w:rsidR="00C75A92" w:rsidRPr="00B23409" w:rsidRDefault="00C75A92" w:rsidP="00F51FF4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RNE :</w:t>
            </w:r>
          </w:p>
          <w:p w:rsidR="00772EC6" w:rsidRPr="00B23409" w:rsidRDefault="00772EC6" w:rsidP="00F51FF4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Adresse :</w:t>
            </w:r>
          </w:p>
          <w:p w:rsidR="00772EC6" w:rsidRPr="00B23409" w:rsidRDefault="00772EC6" w:rsidP="00F51FF4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:rsidR="00772EC6" w:rsidRDefault="00772EC6" w:rsidP="00F51FF4">
            <w:pPr>
              <w:spacing w:line="360" w:lineRule="auto"/>
              <w:jc w:val="both"/>
            </w:pPr>
            <w:r w:rsidRPr="00B23409">
              <w:rPr>
                <w:rFonts w:ascii="Century Gothic" w:hAnsi="Century Gothic" w:cs="Calibri"/>
              </w:rPr>
              <w:t>Téléphone :</w:t>
            </w:r>
          </w:p>
        </w:tc>
        <w:tc>
          <w:tcPr>
            <w:tcW w:w="5283" w:type="dxa"/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ind w:left="72"/>
              <w:jc w:val="both"/>
              <w:rPr>
                <w:rFonts w:ascii="Century Gothic" w:hAnsi="Century Gothic" w:cs="Calibri"/>
              </w:rPr>
            </w:pPr>
          </w:p>
          <w:p w:rsidR="00772EC6" w:rsidRDefault="00772EC6" w:rsidP="00F51FF4">
            <w:pPr>
              <w:spacing w:line="360" w:lineRule="auto"/>
              <w:ind w:left="72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Collège</w:t>
            </w:r>
            <w:r w:rsidR="005C5642">
              <w:rPr>
                <w:rFonts w:ascii="Century Gothic" w:hAnsi="Century Gothic" w:cs="Calibri"/>
              </w:rPr>
              <w:t>, lycée</w:t>
            </w:r>
            <w:r w:rsidRPr="00B23409">
              <w:rPr>
                <w:rFonts w:ascii="Century Gothic" w:hAnsi="Century Gothic" w:cs="Calibri"/>
              </w:rPr>
              <w:t xml:space="preserve"> :</w:t>
            </w:r>
          </w:p>
          <w:p w:rsidR="00C75A92" w:rsidRPr="00B23409" w:rsidRDefault="00C75A92" w:rsidP="00F51FF4">
            <w:pPr>
              <w:spacing w:line="360" w:lineRule="auto"/>
              <w:ind w:left="72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RNE :</w:t>
            </w:r>
          </w:p>
          <w:p w:rsidR="00772EC6" w:rsidRPr="00B23409" w:rsidRDefault="00772EC6" w:rsidP="00C75A92">
            <w:pPr>
              <w:spacing w:line="360" w:lineRule="auto"/>
              <w:jc w:val="both"/>
              <w:rPr>
                <w:rFonts w:ascii="Century Gothic" w:hAnsi="Century Gothic" w:cs="Calibri"/>
              </w:rPr>
            </w:pPr>
          </w:p>
          <w:p w:rsidR="00772EC6" w:rsidRPr="00B23409" w:rsidRDefault="00772EC6" w:rsidP="00F51FF4">
            <w:pPr>
              <w:spacing w:line="360" w:lineRule="auto"/>
              <w:ind w:left="72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Adresse :</w:t>
            </w:r>
          </w:p>
          <w:p w:rsidR="00772EC6" w:rsidRPr="00B23409" w:rsidRDefault="00772EC6" w:rsidP="00F51FF4">
            <w:pPr>
              <w:spacing w:line="360" w:lineRule="auto"/>
              <w:ind w:left="72"/>
              <w:jc w:val="both"/>
              <w:rPr>
                <w:rFonts w:ascii="Century Gothic" w:hAnsi="Century Gothic" w:cs="Calibri"/>
              </w:rPr>
            </w:pPr>
          </w:p>
          <w:p w:rsidR="00772EC6" w:rsidRPr="00B23409" w:rsidRDefault="00772EC6" w:rsidP="00F51FF4">
            <w:pPr>
              <w:spacing w:line="360" w:lineRule="auto"/>
              <w:ind w:left="72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Téléphone :</w:t>
            </w:r>
          </w:p>
        </w:tc>
      </w:tr>
    </w:tbl>
    <w:p w:rsidR="00772EC6" w:rsidRDefault="00772EC6" w:rsidP="00772EC6"/>
    <w:tbl>
      <w:tblPr>
        <w:tblpPr w:leftFromText="141" w:rightFromText="141" w:vertAnchor="text" w:horzAnchor="margin" w:tblpY="36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707"/>
        <w:gridCol w:w="2869"/>
      </w:tblGrid>
      <w:tr w:rsidR="00772EC6" w:rsidRPr="00543C74" w:rsidTr="00772EC6">
        <w:tc>
          <w:tcPr>
            <w:tcW w:w="2267" w:type="pct"/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B23409">
              <w:rPr>
                <w:rFonts w:ascii="Century Gothic" w:hAnsi="Century Gothic" w:cs="Calibri"/>
                <w:b/>
                <w:sz w:val="24"/>
                <w:szCs w:val="24"/>
              </w:rPr>
              <w:t>Date</w:t>
            </w:r>
          </w:p>
        </w:tc>
        <w:tc>
          <w:tcPr>
            <w:tcW w:w="1327" w:type="pct"/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B23409">
              <w:rPr>
                <w:rFonts w:ascii="Century Gothic" w:hAnsi="Century Gothic" w:cs="Calibri"/>
                <w:b/>
                <w:sz w:val="24"/>
                <w:szCs w:val="24"/>
              </w:rPr>
              <w:t>Heure</w:t>
            </w:r>
          </w:p>
        </w:tc>
        <w:tc>
          <w:tcPr>
            <w:tcW w:w="1406" w:type="pct"/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B23409">
              <w:rPr>
                <w:rFonts w:ascii="Century Gothic" w:hAnsi="Century Gothic" w:cs="Calibri"/>
                <w:b/>
                <w:sz w:val="24"/>
                <w:szCs w:val="24"/>
              </w:rPr>
              <w:t>Temps d'évacuation</w:t>
            </w:r>
          </w:p>
        </w:tc>
      </w:tr>
      <w:tr w:rsidR="00772EC6" w:rsidRPr="00BA6F7F" w:rsidTr="00772EC6">
        <w:trPr>
          <w:trHeight w:val="385"/>
        </w:trPr>
        <w:tc>
          <w:tcPr>
            <w:tcW w:w="2267" w:type="pct"/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:rsidR="00772EC6" w:rsidRPr="00B23409" w:rsidRDefault="00772EC6" w:rsidP="00F51FF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406" w:type="pct"/>
            <w:shd w:val="clear" w:color="auto" w:fill="auto"/>
          </w:tcPr>
          <w:p w:rsidR="00EA7DF9" w:rsidRDefault="00EA7DF9" w:rsidP="00EA7DF9">
            <w:pPr>
              <w:jc w:val="center"/>
              <w:rPr>
                <w:rFonts w:ascii="Century Gothic" w:hAnsi="Century Gothic" w:cs="Calibri"/>
                <w:b/>
                <w:i/>
                <w:sz w:val="14"/>
                <w:szCs w:val="14"/>
              </w:rPr>
            </w:pPr>
          </w:p>
          <w:p w:rsidR="00EA7DF9" w:rsidRDefault="00EA7DF9" w:rsidP="00EA7DF9">
            <w:pPr>
              <w:jc w:val="center"/>
              <w:rPr>
                <w:rFonts w:ascii="Century Gothic" w:hAnsi="Century Gothic" w:cs="Calibri"/>
                <w:b/>
                <w:i/>
                <w:sz w:val="14"/>
                <w:szCs w:val="14"/>
              </w:rPr>
            </w:pPr>
          </w:p>
          <w:p w:rsidR="00772EC6" w:rsidRPr="00EA7DF9" w:rsidRDefault="007E4BA2" w:rsidP="00EA7DF9">
            <w:pPr>
              <w:jc w:val="center"/>
              <w:rPr>
                <w:rFonts w:ascii="Century Gothic" w:hAnsi="Century Gothic" w:cs="Calibri"/>
                <w:b/>
                <w:i/>
                <w:sz w:val="14"/>
                <w:szCs w:val="14"/>
              </w:rPr>
            </w:pPr>
            <w:r>
              <w:rPr>
                <w:rFonts w:ascii="Century Gothic" w:hAnsi="Century Gothic" w:cs="Calibri"/>
                <w:b/>
                <w:i/>
                <w:sz w:val="14"/>
                <w:szCs w:val="14"/>
              </w:rPr>
              <w:t>(objectif :</w:t>
            </w:r>
            <w:r w:rsidR="00EA7DF9" w:rsidRPr="00EA7DF9">
              <w:rPr>
                <w:rFonts w:ascii="Century Gothic" w:hAnsi="Century Gothic" w:cs="Calibri"/>
                <w:b/>
                <w:i/>
                <w:sz w:val="14"/>
                <w:szCs w:val="14"/>
              </w:rPr>
              <w:t xml:space="preserve"> atteindre les 3 minutes d’évacuation réglementaires)</w:t>
            </w:r>
          </w:p>
        </w:tc>
      </w:tr>
      <w:tr w:rsidR="00772EC6" w:rsidRPr="00BA6F7F" w:rsidTr="00772EC6">
        <w:trPr>
          <w:trHeight w:val="493"/>
        </w:trPr>
        <w:tc>
          <w:tcPr>
            <w:tcW w:w="5000" w:type="pct"/>
            <w:gridSpan w:val="3"/>
            <w:shd w:val="clear" w:color="auto" w:fill="auto"/>
          </w:tcPr>
          <w:p w:rsidR="00772EC6" w:rsidRPr="00F953B5" w:rsidRDefault="00772EC6" w:rsidP="00C75A92">
            <w:pPr>
              <w:rPr>
                <w:rFonts w:ascii="Century Gothic" w:hAnsi="Century Gothic" w:cs="Calibri"/>
                <w:color w:val="FF0000"/>
                <w:sz w:val="24"/>
                <w:szCs w:val="24"/>
              </w:rPr>
            </w:pPr>
            <w:r w:rsidRPr="00B23409">
              <w:rPr>
                <w:rFonts w:ascii="TimesNewRomanPSMT" w:eastAsia="TimesNewRomanPSMT" w:cs="TimesNewRomanPSMT"/>
                <w:sz w:val="24"/>
                <w:szCs w:val="24"/>
              </w:rPr>
              <w:t>Exercice :   1</w:t>
            </w:r>
            <w:r w:rsidRPr="00B23409">
              <w:rPr>
                <w:rFonts w:ascii="TimesNewRomanPSMT" w:eastAsia="TimesNewRomanPSMT" w:cs="TimesNewRomanPSMT"/>
                <w:sz w:val="14"/>
                <w:szCs w:val="14"/>
              </w:rPr>
              <w:t xml:space="preserve">er </w:t>
            </w:r>
            <w:r w:rsidRPr="00B23409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 </w:t>
            </w:r>
            <w:r w:rsidRPr="00B23409">
              <w:rPr>
                <w:rFonts w:ascii="TimesNewRomanPSMT" w:eastAsia="TimesNewRomanPSMT" w:cs="TimesNewRomanPSMT"/>
                <w:sz w:val="24"/>
                <w:szCs w:val="24"/>
              </w:rPr>
              <w:t xml:space="preserve">    2</w:t>
            </w:r>
            <w:r w:rsidRPr="00B23409">
              <w:rPr>
                <w:rFonts w:ascii="TimesNewRomanPSMT" w:eastAsia="TimesNewRomanPSMT" w:cs="TimesNewRomanPSMT"/>
                <w:sz w:val="14"/>
                <w:szCs w:val="14"/>
              </w:rPr>
              <w:t xml:space="preserve">eme </w:t>
            </w:r>
            <w:r w:rsidRPr="00B23409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  </w:t>
            </w:r>
            <w:r w:rsidRPr="00B23409">
              <w:rPr>
                <w:rFonts w:ascii="TimesNewRomanPSMT" w:eastAsia="TimesNewRomanPSMT" w:cs="TimesNewRomanPSMT"/>
                <w:sz w:val="24"/>
                <w:szCs w:val="24"/>
              </w:rPr>
              <w:t xml:space="preserve">   3</w:t>
            </w:r>
            <w:r w:rsidRPr="00B23409">
              <w:rPr>
                <w:rFonts w:ascii="TimesNewRomanPSMT" w:eastAsia="TimesNewRomanPSMT" w:cs="TimesNewRomanPSMT"/>
                <w:sz w:val="14"/>
                <w:szCs w:val="14"/>
              </w:rPr>
              <w:t xml:space="preserve">eme  </w:t>
            </w:r>
            <w:r w:rsidRPr="00B23409">
              <w:rPr>
                <w:rFonts w:ascii="TimesNewRomanPSMT" w:eastAsia="TimesNewRomanPSMT" w:cs="TimesNewRomanPSMT" w:hint="eastAsia"/>
                <w:sz w:val="24"/>
                <w:szCs w:val="24"/>
              </w:rPr>
              <w:t></w:t>
            </w:r>
            <w:r w:rsidRPr="00B23409">
              <w:rPr>
                <w:rFonts w:ascii="TimesNewRomanPSMT" w:eastAsia="TimesNewRomanPSMT" w:cs="TimesNewRomanPSMT"/>
                <w:sz w:val="24"/>
                <w:szCs w:val="24"/>
              </w:rPr>
              <w:t xml:space="preserve">     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(au moins 2 exercices d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’é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vacuation sont r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é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alis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é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s chaque ann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é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e. Un 3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  <w:vertAlign w:val="superscript"/>
              </w:rPr>
              <w:t>è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  <w:vertAlign w:val="superscript"/>
              </w:rPr>
              <w:t>me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 xml:space="preserve"> est 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à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 xml:space="preserve"> pr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é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voir dans le cadre d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’</w:t>
            </w:r>
            <w:r w:rsidR="00F953B5" w:rsidRPr="00F953B5">
              <w:rPr>
                <w:rFonts w:ascii="TimesNewRomanPSMT" w:eastAsia="TimesNewRomanPSMT" w:cs="TimesNewRomanPSMT"/>
                <w:i/>
                <w:color w:val="FF0000"/>
                <w:sz w:val="16"/>
                <w:szCs w:val="16"/>
              </w:rPr>
              <w:t>un internat).</w:t>
            </w:r>
          </w:p>
        </w:tc>
      </w:tr>
    </w:tbl>
    <w:p w:rsidR="00772EC6" w:rsidRDefault="00772EC6" w:rsidP="00772EC6"/>
    <w:tbl>
      <w:tblPr>
        <w:tblpPr w:leftFromText="141" w:rightFromText="141" w:vertAnchor="text" w:horzAnchor="margin" w:tblpY="29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0"/>
        <w:gridCol w:w="4112"/>
      </w:tblGrid>
      <w:tr w:rsidR="00772EC6" w:rsidRPr="00117FC3" w:rsidTr="00F51FF4">
        <w:trPr>
          <w:trHeight w:val="4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NON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Observations</w:t>
            </w:r>
          </w:p>
        </w:tc>
      </w:tr>
      <w:tr w:rsidR="00772EC6" w:rsidRPr="00117FC3" w:rsidTr="00F51FF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Modalités d’organisation</w:t>
            </w:r>
          </w:p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Adultes prévenus de l'exercice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Elèves prévenus de l'exercice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Présence d'observateurs extérieurs (si oui, nombre)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Alerte / Fin d’alerte</w:t>
            </w:r>
          </w:p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 déclenchement du signal d'alerte a été fait sans difficulté par le responsable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 xml:space="preserve">L'alerte a été entendue par tous, sinon indiquer les lieux où le signal est </w:t>
            </w:r>
            <w:r w:rsidR="00E430C6">
              <w:rPr>
                <w:rFonts w:ascii="Century Gothic" w:hAnsi="Century Gothic" w:cs="Calibri"/>
              </w:rPr>
              <w:t xml:space="preserve">insuffisamment audible ou </w:t>
            </w:r>
            <w:r w:rsidRPr="00B23409">
              <w:rPr>
                <w:rFonts w:ascii="Century Gothic" w:hAnsi="Century Gothic" w:cs="Calibri"/>
              </w:rPr>
              <w:t>non audible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Application des consignes générales</w:t>
            </w:r>
          </w:p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L'évacuation a été immédiate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Les fenêtres ont été fermées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Les ascenseurs sont restés inutilisés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Les affaires sont restées dans les locaux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9D22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Tout le monde a respecté la consigne : "ne pas revenir en arrière sans autorisation"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404D60" w:rsidRPr="00117FC3" w:rsidTr="009D22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60" w:rsidRPr="00B23409" w:rsidRDefault="00404D60" w:rsidP="008646F8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L’évacuation des personnes </w:t>
            </w:r>
            <w:r w:rsidR="003F6887">
              <w:rPr>
                <w:rFonts w:ascii="Century Gothic" w:hAnsi="Century Gothic" w:cs="Calibri"/>
              </w:rPr>
              <w:t xml:space="preserve">en situation d’handicap ou </w:t>
            </w:r>
            <w:r>
              <w:rPr>
                <w:rFonts w:ascii="Century Gothic" w:hAnsi="Century Gothic" w:cs="Calibri"/>
              </w:rPr>
              <w:t>à mobilité réduite a bien été prise en compte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60" w:rsidRPr="00B23409" w:rsidRDefault="00404D60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60" w:rsidRPr="00B23409" w:rsidRDefault="00404D60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60" w:rsidRPr="00B23409" w:rsidRDefault="00404D60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9D22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lastRenderedPageBreak/>
              <w:t>Le responsable chargé de l’évacuation a emporté le registre d’appel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 responsable a fermé les portes sans les verrouiller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5C5642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 xml:space="preserve">L’évacuation s’est </w:t>
            </w:r>
            <w:r w:rsidR="005C5642">
              <w:rPr>
                <w:rFonts w:ascii="Century Gothic" w:hAnsi="Century Gothic" w:cs="Calibri"/>
              </w:rPr>
              <w:t>déroulée</w:t>
            </w:r>
            <w:r w:rsidRPr="00B23409">
              <w:rPr>
                <w:rFonts w:ascii="Century Gothic" w:hAnsi="Century Gothic" w:cs="Calibri"/>
              </w:rPr>
              <w:t xml:space="preserve"> sans bousculade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5C5642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 xml:space="preserve">L’évacuation </w:t>
            </w:r>
            <w:r w:rsidR="005C5642">
              <w:rPr>
                <w:rFonts w:ascii="Century Gothic" w:hAnsi="Century Gothic" w:cs="Calibri"/>
              </w:rPr>
              <w:t>a eu lieu</w:t>
            </w:r>
            <w:r w:rsidRPr="00B23409">
              <w:rPr>
                <w:rFonts w:ascii="Century Gothic" w:hAnsi="Century Gothic" w:cs="Calibri"/>
              </w:rPr>
              <w:t xml:space="preserve"> sans dispersion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 lieu de rassemblement était matérialisé pour chaque classe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L’appel a été réalisé sur le lieu de rassemblement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5C5642">
            <w:pPr>
              <w:pStyle w:val="Paragraphedeliste"/>
              <w:numPr>
                <w:ilvl w:val="0"/>
                <w:numId w:val="1"/>
              </w:numPr>
              <w:ind w:left="714" w:hanging="357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La liste des élèves manquants a été remise au responsable immédiatement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 xml:space="preserve">La fin d’alerte a été entendue de tous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117FC3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 retour dans les locaux s’est fait dans le calme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</w:tr>
      <w:tr w:rsidR="00772EC6" w:rsidRPr="00D16688" w:rsidTr="00F51FF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Ap</w:t>
            </w:r>
            <w:r>
              <w:rPr>
                <w:rFonts w:ascii="Century Gothic" w:hAnsi="Century Gothic" w:cs="Calibri"/>
                <w:b/>
              </w:rPr>
              <w:t>plications des consignes particulièr</w:t>
            </w:r>
            <w:r w:rsidRPr="00B23409">
              <w:rPr>
                <w:rFonts w:ascii="Century Gothic" w:hAnsi="Century Gothic" w:cs="Calibri"/>
                <w:b/>
              </w:rPr>
              <w:t xml:space="preserve">es (laboratoires, locaux techniques, </w:t>
            </w:r>
            <w:r w:rsidR="001C0438">
              <w:rPr>
                <w:rFonts w:ascii="Century Gothic" w:hAnsi="Century Gothic" w:cs="Calibri"/>
                <w:b/>
              </w:rPr>
              <w:t xml:space="preserve">self, </w:t>
            </w:r>
            <w:r w:rsidR="00291324">
              <w:rPr>
                <w:rFonts w:ascii="Century Gothic" w:hAnsi="Century Gothic" w:cs="Calibri"/>
                <w:b/>
              </w:rPr>
              <w:t>gymnases</w:t>
            </w:r>
            <w:r w:rsidRPr="00B23409">
              <w:rPr>
                <w:rFonts w:ascii="Century Gothic" w:hAnsi="Century Gothic" w:cs="Calibri"/>
                <w:b/>
              </w:rPr>
              <w:t>, loge)</w:t>
            </w:r>
          </w:p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D16688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Les consignes ont été appliquées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D16688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Tout le monde a évacué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D16688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numPr>
                <w:ilvl w:val="0"/>
                <w:numId w:val="1"/>
              </w:num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Restaurant (s’assurer de l’évacuation des rationnaires)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D16688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numPr>
                <w:ilvl w:val="0"/>
                <w:numId w:val="1"/>
              </w:numPr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Internat/locaux de sommeil (s’assurer de l’évacuation de toutes les chambres…)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863019" w:rsidTr="00F51FF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</w:p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t>Les installations techniques particulières</w:t>
            </w:r>
          </w:p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  <w:tr w:rsidR="00772EC6" w:rsidRPr="00863019" w:rsidTr="00F51F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772EC6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rPr>
                <w:rFonts w:ascii="Century Gothic" w:hAnsi="Century Gothic" w:cs="Calibri"/>
              </w:rPr>
            </w:pPr>
            <w:r w:rsidRPr="00B23409">
              <w:rPr>
                <w:rFonts w:ascii="Century Gothic" w:hAnsi="Century Gothic" w:cs="Calibri"/>
              </w:rPr>
              <w:t>les équipements asservis à l'alarme ou à la détection incendie ont fonctionné (portes automatiques, désenfumage,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B23409">
              <w:rPr>
                <w:rFonts w:ascii="Century Gothic" w:hAnsi="Century Gothic" w:cs="Calibri"/>
                <w:b/>
              </w:rPr>
              <w:sym w:font="Wingdings" w:char="F0A8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C6" w:rsidRPr="00B23409" w:rsidRDefault="00772EC6" w:rsidP="00F51FF4">
            <w:pPr>
              <w:rPr>
                <w:rFonts w:ascii="Century Gothic" w:hAnsi="Century Gothic" w:cs="Calibri"/>
                <w:b/>
              </w:rPr>
            </w:pPr>
          </w:p>
        </w:tc>
      </w:tr>
    </w:tbl>
    <w:p w:rsidR="00772EC6" w:rsidRPr="00B23409" w:rsidRDefault="00772EC6" w:rsidP="00772EC6">
      <w:pPr>
        <w:rPr>
          <w:rFonts w:ascii="Century Gothic" w:hAnsi="Century Gothic" w:cs="Calibri"/>
        </w:rPr>
      </w:pPr>
    </w:p>
    <w:tbl>
      <w:tblPr>
        <w:tblpPr w:leftFromText="141" w:rightFromText="141" w:vertAnchor="text" w:horzAnchor="margin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772EC6" w:rsidTr="00F51FF4">
        <w:tc>
          <w:tcPr>
            <w:tcW w:w="10173" w:type="dxa"/>
            <w:shd w:val="clear" w:color="auto" w:fill="auto"/>
          </w:tcPr>
          <w:p w:rsidR="00772EC6" w:rsidRPr="00B23409" w:rsidRDefault="00772EC6" w:rsidP="00F51FF4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B23409">
              <w:rPr>
                <w:rFonts w:ascii="Century Gothic" w:hAnsi="Century Gothic" w:cs="Calibri"/>
                <w:b/>
                <w:sz w:val="24"/>
                <w:szCs w:val="24"/>
              </w:rPr>
              <w:t>Points à améliorer</w:t>
            </w:r>
          </w:p>
        </w:tc>
      </w:tr>
      <w:tr w:rsidR="00772EC6" w:rsidRPr="00706809" w:rsidTr="00F51FF4">
        <w:trPr>
          <w:trHeight w:val="2097"/>
        </w:trPr>
        <w:tc>
          <w:tcPr>
            <w:tcW w:w="10173" w:type="dxa"/>
            <w:shd w:val="clear" w:color="auto" w:fill="auto"/>
          </w:tcPr>
          <w:p w:rsidR="00772EC6" w:rsidRPr="00B23409" w:rsidRDefault="00772EC6" w:rsidP="00F51FF4">
            <w:pPr>
              <w:tabs>
                <w:tab w:val="left" w:pos="300"/>
              </w:tabs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23409">
              <w:rPr>
                <w:rFonts w:ascii="Century Gothic" w:hAnsi="Century Gothic" w:cs="Calibri"/>
                <w:sz w:val="16"/>
                <w:szCs w:val="16"/>
              </w:rPr>
              <w:t>En fonction des résultats, penser immédiatement à remédier aux anomalies constatées pour orienter l’exercice suivant</w:t>
            </w:r>
            <w:r w:rsidR="00371033">
              <w:rPr>
                <w:rFonts w:ascii="Century Gothic" w:hAnsi="Century Gothic" w:cs="Calibri"/>
                <w:sz w:val="16"/>
                <w:szCs w:val="16"/>
              </w:rPr>
              <w:t>,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adapter les consignes, informer le personnel, réparer</w:t>
            </w:r>
            <w:r w:rsidR="00371033">
              <w:rPr>
                <w:rFonts w:ascii="Century Gothic" w:hAnsi="Century Gothic" w:cs="Calibri"/>
                <w:sz w:val="16"/>
                <w:szCs w:val="16"/>
              </w:rPr>
              <w:t xml:space="preserve"> les installations défectueuses</w:t>
            </w:r>
            <w:r w:rsidRPr="00B23409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:rsidR="00772EC6" w:rsidRPr="00B23409" w:rsidRDefault="00772EC6" w:rsidP="00E6000C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</w:p>
        </w:tc>
      </w:tr>
    </w:tbl>
    <w:p w:rsidR="00772EC6" w:rsidRPr="00B23409" w:rsidRDefault="00772EC6" w:rsidP="00772EC6">
      <w:pPr>
        <w:rPr>
          <w:rFonts w:ascii="Century Gothic" w:hAnsi="Century Gothic" w:cs="Calibri"/>
        </w:rPr>
      </w:pPr>
    </w:p>
    <w:p w:rsidR="00772EC6" w:rsidRDefault="00772EC6" w:rsidP="00772EC6">
      <w:pPr>
        <w:rPr>
          <w:rFonts w:ascii="Century Gothic" w:hAnsi="Century Gothic" w:cs="Calibri"/>
        </w:rPr>
      </w:pPr>
      <w:r w:rsidRPr="00B23409">
        <w:rPr>
          <w:rFonts w:ascii="Century Gothic" w:hAnsi="Century Gothic" w:cs="Calibri"/>
        </w:rPr>
        <w:t>Le Directeur d'école :</w:t>
      </w:r>
    </w:p>
    <w:p w:rsidR="00772EC6" w:rsidRPr="00B23409" w:rsidRDefault="00772EC6" w:rsidP="00772EC6">
      <w:pPr>
        <w:rPr>
          <w:rFonts w:ascii="Century Gothic" w:hAnsi="Century Gothic" w:cs="Calibri"/>
        </w:rPr>
      </w:pPr>
    </w:p>
    <w:p w:rsidR="00772EC6" w:rsidRPr="00B23409" w:rsidRDefault="00772EC6" w:rsidP="00772EC6">
      <w:pPr>
        <w:rPr>
          <w:rFonts w:ascii="Century Gothic" w:hAnsi="Century Gothic" w:cs="Calibri"/>
        </w:rPr>
      </w:pPr>
      <w:r w:rsidRPr="00B23409">
        <w:rPr>
          <w:rFonts w:ascii="Century Gothic" w:hAnsi="Century Gothic" w:cs="Calibri"/>
        </w:rPr>
        <w:t>Le Chef d'établissement</w:t>
      </w:r>
      <w:r>
        <w:rPr>
          <w:rFonts w:ascii="Century Gothic" w:hAnsi="Century Gothic" w:cs="Calibri"/>
        </w:rPr>
        <w:t> :</w:t>
      </w:r>
    </w:p>
    <w:p w:rsidR="00772EC6" w:rsidRPr="00B23409" w:rsidRDefault="00772EC6" w:rsidP="00772EC6">
      <w:pPr>
        <w:rPr>
          <w:rFonts w:ascii="Century Gothic" w:hAnsi="Century Gothic" w:cs="Calibri"/>
        </w:rPr>
      </w:pPr>
    </w:p>
    <w:p w:rsidR="00772EC6" w:rsidRPr="00B23409" w:rsidRDefault="00772EC6" w:rsidP="00772EC6">
      <w:pPr>
        <w:rPr>
          <w:rFonts w:ascii="Century Gothic" w:hAnsi="Century Gothic" w:cs="Calibri"/>
        </w:rPr>
      </w:pPr>
      <w:r w:rsidRPr="00B23409">
        <w:rPr>
          <w:rFonts w:ascii="Century Gothic" w:hAnsi="Century Gothic" w:cs="Calibri"/>
        </w:rPr>
        <w:t>Signature :</w:t>
      </w:r>
      <w:r w:rsidRPr="00B23409">
        <w:rPr>
          <w:rFonts w:ascii="Century Gothic" w:hAnsi="Century Gothic" w:cs="Calibri"/>
        </w:rPr>
        <w:tab/>
      </w:r>
      <w:r w:rsidRPr="00B23409">
        <w:rPr>
          <w:rFonts w:ascii="Century Gothic" w:hAnsi="Century Gothic" w:cs="Calibri"/>
        </w:rPr>
        <w:tab/>
      </w:r>
      <w:r w:rsidRPr="00B23409">
        <w:rPr>
          <w:rFonts w:ascii="Century Gothic" w:hAnsi="Century Gothic" w:cs="Calibri"/>
        </w:rPr>
        <w:tab/>
      </w:r>
      <w:r w:rsidRPr="00B23409">
        <w:rPr>
          <w:rFonts w:ascii="Century Gothic" w:hAnsi="Century Gothic" w:cs="Calibri"/>
        </w:rPr>
        <w:tab/>
      </w:r>
      <w:r w:rsidRPr="00B23409">
        <w:rPr>
          <w:rFonts w:ascii="Century Gothic" w:hAnsi="Century Gothic" w:cs="Calibri"/>
        </w:rPr>
        <w:tab/>
      </w:r>
      <w:r w:rsidRPr="00B23409">
        <w:rPr>
          <w:rFonts w:ascii="Century Gothic" w:hAnsi="Century Gothic" w:cs="Calibri"/>
        </w:rPr>
        <w:tab/>
      </w:r>
      <w:r w:rsidRPr="00B23409">
        <w:rPr>
          <w:rFonts w:ascii="Century Gothic" w:hAnsi="Century Gothic" w:cs="Calibri"/>
        </w:rPr>
        <w:tab/>
      </w:r>
      <w:r w:rsidRPr="00B23409">
        <w:rPr>
          <w:rFonts w:ascii="Century Gothic" w:hAnsi="Century Gothic" w:cs="Calibri"/>
        </w:rPr>
        <w:tab/>
        <w:t>Date :</w:t>
      </w:r>
    </w:p>
    <w:p w:rsidR="00772EC6" w:rsidRPr="00B23409" w:rsidRDefault="00772EC6" w:rsidP="00772EC6">
      <w:pPr>
        <w:rPr>
          <w:rFonts w:ascii="Century Gothic" w:hAnsi="Century Gothic" w:cs="Calibri"/>
        </w:rPr>
      </w:pPr>
    </w:p>
    <w:p w:rsidR="00772EC6" w:rsidRPr="00B23409" w:rsidRDefault="00772EC6" w:rsidP="00772EC6">
      <w:pPr>
        <w:rPr>
          <w:rFonts w:ascii="Century Gothic" w:hAnsi="Century Gothic" w:cs="Calibri"/>
        </w:rPr>
      </w:pPr>
    </w:p>
    <w:p w:rsidR="00D04D2F" w:rsidRDefault="00772EC6" w:rsidP="00D04D2F">
      <w:pPr>
        <w:jc w:val="both"/>
        <w:rPr>
          <w:rFonts w:ascii="Century Gothic" w:hAnsi="Century Gothic" w:cs="Calibri"/>
          <w:sz w:val="18"/>
          <w:szCs w:val="18"/>
        </w:rPr>
      </w:pPr>
      <w:r w:rsidRPr="00FB3016">
        <w:rPr>
          <w:rFonts w:ascii="Century Gothic" w:hAnsi="Century Gothic" w:cs="Calibri"/>
          <w:sz w:val="18"/>
          <w:szCs w:val="18"/>
        </w:rPr>
        <w:t xml:space="preserve">Cet imprimé doit être complété et inséré dans le registre de sécurité, une </w:t>
      </w:r>
      <w:r w:rsidRPr="00FB3016">
        <w:rPr>
          <w:rFonts w:ascii="Century Gothic" w:hAnsi="Century Gothic" w:cs="Calibri"/>
          <w:b/>
          <w:sz w:val="18"/>
          <w:szCs w:val="18"/>
        </w:rPr>
        <w:t>copie</w:t>
      </w:r>
      <w:r w:rsidRPr="00FB3016">
        <w:rPr>
          <w:rFonts w:ascii="Century Gothic" w:hAnsi="Century Gothic" w:cs="Calibri"/>
          <w:sz w:val="18"/>
          <w:szCs w:val="18"/>
        </w:rPr>
        <w:t xml:space="preserve"> doit être envoyée </w:t>
      </w:r>
    </w:p>
    <w:p w:rsidR="00D04D2F" w:rsidRDefault="00772EC6" w:rsidP="00D04D2F">
      <w:pPr>
        <w:jc w:val="both"/>
        <w:rPr>
          <w:rFonts w:ascii="Century Gothic" w:hAnsi="Century Gothic" w:cs="Calibri"/>
          <w:sz w:val="18"/>
          <w:szCs w:val="18"/>
        </w:rPr>
      </w:pPr>
      <w:r w:rsidRPr="00FB3016">
        <w:rPr>
          <w:rFonts w:ascii="Century Gothic" w:hAnsi="Century Gothic" w:cs="Calibri"/>
          <w:sz w:val="18"/>
          <w:szCs w:val="18"/>
        </w:rPr>
        <w:t xml:space="preserve">à la </w:t>
      </w:r>
      <w:r w:rsidRPr="00FB3016">
        <w:rPr>
          <w:rFonts w:ascii="Century Gothic" w:hAnsi="Century Gothic" w:cs="Calibri"/>
          <w:b/>
          <w:sz w:val="18"/>
          <w:szCs w:val="18"/>
        </w:rPr>
        <w:t xml:space="preserve">DSDEN des Pyrénées-Atlantiques </w:t>
      </w:r>
      <w:r w:rsidRPr="00FB3016">
        <w:rPr>
          <w:rFonts w:ascii="Century Gothic" w:hAnsi="Century Gothic" w:cs="Calibri"/>
          <w:sz w:val="18"/>
          <w:szCs w:val="18"/>
        </w:rPr>
        <w:t>(</w:t>
      </w:r>
      <w:hyperlink r:id="rId6" w:history="1">
        <w:r w:rsidR="003F6887" w:rsidRPr="00EE66BF">
          <w:rPr>
            <w:rStyle w:val="Lienhypertexte"/>
            <w:rFonts w:ascii="Century Gothic" w:hAnsi="Century Gothic" w:cs="Calibri"/>
            <w:sz w:val="18"/>
            <w:szCs w:val="18"/>
          </w:rPr>
          <w:t>assistprevention.ia64@ac-bordeaux.fr</w:t>
        </w:r>
      </w:hyperlink>
      <w:r w:rsidRPr="00FB3016">
        <w:rPr>
          <w:rFonts w:ascii="Century Gothic" w:hAnsi="Century Gothic" w:cs="Calibri"/>
          <w:sz w:val="18"/>
          <w:szCs w:val="18"/>
        </w:rPr>
        <w:t xml:space="preserve">) </w:t>
      </w:r>
    </w:p>
    <w:p w:rsidR="008646F8" w:rsidRPr="00E6000C" w:rsidRDefault="00772EC6" w:rsidP="00E6000C">
      <w:pPr>
        <w:jc w:val="both"/>
        <w:rPr>
          <w:rFonts w:ascii="Century Gothic" w:hAnsi="Century Gothic" w:cs="Calibri"/>
          <w:sz w:val="18"/>
          <w:szCs w:val="18"/>
        </w:rPr>
      </w:pPr>
      <w:proofErr w:type="gramStart"/>
      <w:r w:rsidRPr="00FB3016">
        <w:rPr>
          <w:rFonts w:ascii="Century Gothic" w:hAnsi="Century Gothic" w:cs="Calibri"/>
          <w:sz w:val="18"/>
          <w:szCs w:val="18"/>
        </w:rPr>
        <w:t>à</w:t>
      </w:r>
      <w:proofErr w:type="gramEnd"/>
      <w:r w:rsidRPr="00FB3016">
        <w:rPr>
          <w:rFonts w:ascii="Century Gothic" w:hAnsi="Century Gothic" w:cs="Calibri"/>
          <w:sz w:val="18"/>
          <w:szCs w:val="18"/>
        </w:rPr>
        <w:t xml:space="preserve"> l’IEN de circonscription ainsi qu’à la collectivité de rattachement : mairie pour les écoles ou conseil départemental</w:t>
      </w:r>
      <w:r w:rsidR="00D04D2F">
        <w:rPr>
          <w:rFonts w:ascii="Century Gothic" w:hAnsi="Century Gothic" w:cs="Calibri"/>
          <w:sz w:val="18"/>
          <w:szCs w:val="18"/>
        </w:rPr>
        <w:t xml:space="preserve"> pour les EPLE</w:t>
      </w:r>
    </w:p>
    <w:p w:rsidR="002256AC" w:rsidRPr="00516423" w:rsidRDefault="00772EC6" w:rsidP="00E6000C">
      <w:pPr>
        <w:jc w:val="center"/>
        <w:rPr>
          <w:rFonts w:ascii="Century Gothic" w:hAnsi="Century Gothic" w:cs="Calibri"/>
          <w:sz w:val="18"/>
          <w:szCs w:val="18"/>
        </w:rPr>
      </w:pPr>
      <w:bookmarkStart w:id="0" w:name="_GoBack"/>
      <w:bookmarkEnd w:id="0"/>
      <w:r w:rsidRPr="00B23409">
        <w:rPr>
          <w:rFonts w:ascii="Century Gothic" w:hAnsi="Century Gothic" w:cs="Calibri"/>
          <w:b/>
        </w:rPr>
        <w:t>2/2</w:t>
      </w:r>
    </w:p>
    <w:sectPr w:rsidR="002256AC" w:rsidRPr="00516423" w:rsidSect="00C00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7B98"/>
    <w:multiLevelType w:val="hybridMultilevel"/>
    <w:tmpl w:val="666CA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8A"/>
    <w:rsid w:val="00042626"/>
    <w:rsid w:val="001C0438"/>
    <w:rsid w:val="002256AC"/>
    <w:rsid w:val="00291324"/>
    <w:rsid w:val="00371033"/>
    <w:rsid w:val="003A678A"/>
    <w:rsid w:val="003F6887"/>
    <w:rsid w:val="00404D60"/>
    <w:rsid w:val="00516423"/>
    <w:rsid w:val="005C5642"/>
    <w:rsid w:val="00772EC6"/>
    <w:rsid w:val="007E4BA2"/>
    <w:rsid w:val="007E74BB"/>
    <w:rsid w:val="008646F8"/>
    <w:rsid w:val="009D220D"/>
    <w:rsid w:val="00C007B6"/>
    <w:rsid w:val="00C75A92"/>
    <w:rsid w:val="00CF0A33"/>
    <w:rsid w:val="00D04D2F"/>
    <w:rsid w:val="00E430C6"/>
    <w:rsid w:val="00E6000C"/>
    <w:rsid w:val="00EA7DF9"/>
    <w:rsid w:val="00F527E5"/>
    <w:rsid w:val="00F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97F2"/>
  <w15:chartTrackingRefBased/>
  <w15:docId w15:val="{0ED6D1BD-C25C-4A71-B6BC-1147C11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EC6"/>
    <w:pPr>
      <w:ind w:left="720"/>
      <w:contextualSpacing/>
    </w:pPr>
  </w:style>
  <w:style w:type="character" w:styleId="Lienhypertexte">
    <w:name w:val="Hyperlink"/>
    <w:uiPriority w:val="99"/>
    <w:unhideWhenUsed/>
    <w:rsid w:val="00772E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A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A9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stprevention.ia64@ac-bordeaux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TALMANT</dc:creator>
  <cp:keywords/>
  <dc:description/>
  <cp:lastModifiedBy>Patricia TALMANT</cp:lastModifiedBy>
  <cp:revision>22</cp:revision>
  <cp:lastPrinted>2019-04-03T13:44:00Z</cp:lastPrinted>
  <dcterms:created xsi:type="dcterms:W3CDTF">2019-04-03T13:27:00Z</dcterms:created>
  <dcterms:modified xsi:type="dcterms:W3CDTF">2019-10-01T08:45:00Z</dcterms:modified>
</cp:coreProperties>
</file>