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ED05" w14:textId="41635690" w:rsidR="0064317A" w:rsidRDefault="0064317A" w:rsidP="0064317A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AFCB31F" w14:textId="6B7079CF" w:rsidR="0064317A" w:rsidRDefault="0064317A" w:rsidP="0064317A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4FDFA53" w14:textId="2E79335F" w:rsidR="0064317A" w:rsidRDefault="0064317A" w:rsidP="0064317A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AB48898" w14:textId="7AE91B30" w:rsidR="0064317A" w:rsidRDefault="0064317A" w:rsidP="0064317A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BC4F6E6" w14:textId="2E40B623" w:rsidR="0064317A" w:rsidRDefault="0064317A" w:rsidP="0064317A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3983BBA" w14:textId="77777777" w:rsidR="0064317A" w:rsidRPr="00C25494" w:rsidRDefault="0064317A" w:rsidP="0064317A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</w:tblGrid>
      <w:tr w:rsidR="0064317A" w14:paraId="7B073B50" w14:textId="77777777" w:rsidTr="00CB7DC0">
        <w:trPr>
          <w:jc w:val="center"/>
        </w:trPr>
        <w:tc>
          <w:tcPr>
            <w:tcW w:w="8130" w:type="dxa"/>
          </w:tcPr>
          <w:p w14:paraId="4A0FA3AB" w14:textId="77777777" w:rsidR="0064317A" w:rsidRDefault="0064317A" w:rsidP="00CB7DC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14:paraId="5506C291" w14:textId="77777777" w:rsidR="0064317A" w:rsidRPr="00C25494" w:rsidRDefault="0064317A" w:rsidP="00CB7DC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2549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VOIES ET DÉLAIS DE RECOURS</w:t>
            </w:r>
          </w:p>
          <w:p w14:paraId="7F6320A5" w14:textId="77777777" w:rsidR="0064317A" w:rsidRPr="00C25494" w:rsidRDefault="0064317A" w:rsidP="00CB7DC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2549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sym w:font="Wingdings" w:char="F09A"/>
            </w:r>
            <w:r w:rsidRPr="00C2549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sym w:font="Wingdings" w:char="F09B"/>
            </w:r>
          </w:p>
          <w:p w14:paraId="18E85055" w14:textId="77777777" w:rsidR="0064317A" w:rsidRPr="00C25494" w:rsidRDefault="0064317A" w:rsidP="00CB7DC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14:paraId="235E800F" w14:textId="77777777" w:rsidR="0064317A" w:rsidRDefault="0064317A" w:rsidP="00CB7DC0">
            <w:pPr>
              <w:ind w:right="187"/>
              <w:rPr>
                <w:b/>
                <w:sz w:val="22"/>
              </w:rPr>
            </w:pPr>
          </w:p>
          <w:p w14:paraId="7B63753F" w14:textId="77777777" w:rsidR="0064317A" w:rsidRDefault="0064317A" w:rsidP="00CB7DC0">
            <w:pPr>
              <w:ind w:left="188" w:right="187"/>
              <w:jc w:val="center"/>
              <w:rPr>
                <w:b/>
                <w:sz w:val="22"/>
              </w:rPr>
            </w:pPr>
          </w:p>
          <w:p w14:paraId="3195DBC3" w14:textId="77777777" w:rsidR="0064317A" w:rsidRDefault="0064317A" w:rsidP="00CB7DC0">
            <w:pPr>
              <w:ind w:right="187"/>
              <w:jc w:val="center"/>
              <w:rPr>
                <w:b/>
                <w:sz w:val="22"/>
              </w:rPr>
            </w:pPr>
          </w:p>
          <w:p w14:paraId="5D1C94A4" w14:textId="77777777" w:rsidR="0064317A" w:rsidRPr="00DE6FE0" w:rsidRDefault="0064317A" w:rsidP="00CB7DC0">
            <w:pPr>
              <w:ind w:right="187"/>
              <w:rPr>
                <w:rFonts w:ascii="Arial" w:hAnsi="Arial" w:cs="Arial"/>
                <w:bCs/>
                <w:sz w:val="28"/>
                <w:szCs w:val="28"/>
              </w:rPr>
            </w:pPr>
            <w:r w:rsidRPr="00DE6FE0">
              <w:rPr>
                <w:rFonts w:ascii="Arial" w:hAnsi="Arial" w:cs="Arial"/>
                <w:bCs/>
                <w:sz w:val="28"/>
                <w:szCs w:val="28"/>
              </w:rPr>
              <w:t>Si vous estimez devoir contester la décision, vous pouvez former :</w:t>
            </w:r>
          </w:p>
          <w:p w14:paraId="2C7F3863" w14:textId="77777777" w:rsidR="0064317A" w:rsidRPr="00DE6FE0" w:rsidRDefault="0064317A" w:rsidP="00CB7DC0">
            <w:pPr>
              <w:ind w:right="187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7A2FB84" w14:textId="77777777" w:rsidR="0064317A" w:rsidRPr="00DE6FE0" w:rsidRDefault="0064317A" w:rsidP="0064317A">
            <w:pPr>
              <w:numPr>
                <w:ilvl w:val="0"/>
                <w:numId w:val="2"/>
              </w:numPr>
              <w:ind w:left="0" w:right="187" w:firstLine="0"/>
              <w:rPr>
                <w:rFonts w:ascii="Arial" w:hAnsi="Arial" w:cs="Arial"/>
                <w:bCs/>
                <w:sz w:val="28"/>
                <w:szCs w:val="28"/>
              </w:rPr>
            </w:pPr>
            <w:r w:rsidRPr="00DE6FE0">
              <w:rPr>
                <w:rFonts w:ascii="Arial" w:hAnsi="Arial" w:cs="Arial"/>
                <w:bCs/>
                <w:sz w:val="28"/>
                <w:szCs w:val="28"/>
              </w:rPr>
              <w:t xml:space="preserve">soit un recours </w:t>
            </w:r>
            <w:r w:rsidRPr="00DE6FE0">
              <w:rPr>
                <w:rFonts w:ascii="Arial" w:hAnsi="Arial" w:cs="Arial"/>
                <w:b/>
                <w:sz w:val="28"/>
                <w:szCs w:val="28"/>
              </w:rPr>
              <w:t>gracieux</w:t>
            </w:r>
            <w:r w:rsidRPr="00DE6FE0">
              <w:rPr>
                <w:rFonts w:ascii="Arial" w:hAnsi="Arial" w:cs="Arial"/>
                <w:bCs/>
                <w:sz w:val="28"/>
                <w:szCs w:val="28"/>
              </w:rPr>
              <w:t xml:space="preserve"> ou </w:t>
            </w:r>
            <w:r w:rsidRPr="00DE6FE0">
              <w:rPr>
                <w:rFonts w:ascii="Arial" w:hAnsi="Arial" w:cs="Arial"/>
                <w:b/>
                <w:sz w:val="28"/>
                <w:szCs w:val="28"/>
              </w:rPr>
              <w:t>hiérarchique</w:t>
            </w:r>
            <w:r w:rsidRPr="00DE6FE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3297D0B8" w14:textId="77777777" w:rsidR="0064317A" w:rsidRPr="00DE6FE0" w:rsidRDefault="0064317A" w:rsidP="0064317A">
            <w:pPr>
              <w:numPr>
                <w:ilvl w:val="0"/>
                <w:numId w:val="2"/>
              </w:numPr>
              <w:ind w:left="0" w:right="187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E6FE0">
              <w:rPr>
                <w:rFonts w:ascii="Arial" w:hAnsi="Arial" w:cs="Arial"/>
                <w:bCs/>
                <w:sz w:val="28"/>
                <w:szCs w:val="28"/>
              </w:rPr>
              <w:t xml:space="preserve">soit un recours </w:t>
            </w:r>
            <w:r w:rsidRPr="00DE6FE0">
              <w:rPr>
                <w:rFonts w:ascii="Arial" w:hAnsi="Arial" w:cs="Arial"/>
                <w:b/>
                <w:sz w:val="28"/>
                <w:szCs w:val="28"/>
              </w:rPr>
              <w:t>contentieux</w:t>
            </w:r>
            <w:r w:rsidRPr="00DE6FE0">
              <w:rPr>
                <w:rFonts w:ascii="Arial" w:hAnsi="Arial" w:cs="Arial"/>
                <w:bCs/>
                <w:sz w:val="28"/>
                <w:szCs w:val="28"/>
              </w:rPr>
              <w:t xml:space="preserve"> devant la juridiction administrative compétente, qui peut être saisie par l’application informatique « Télérecours citoyens » accessible par le site internet </w:t>
            </w:r>
            <w:hyperlink r:id="rId5" w:history="1">
              <w:r w:rsidRPr="00DE6FE0">
                <w:rPr>
                  <w:rStyle w:val="Lienhypertexte"/>
                  <w:rFonts w:ascii="Arial" w:hAnsi="Arial" w:cs="Arial"/>
                  <w:bCs/>
                  <w:sz w:val="28"/>
                  <w:szCs w:val="28"/>
                </w:rPr>
                <w:t>www.telerecours.fr</w:t>
              </w:r>
            </w:hyperlink>
            <w:r w:rsidRPr="00DE6FE0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052EED8D" w14:textId="77777777" w:rsidR="0064317A" w:rsidRPr="00DE6FE0" w:rsidRDefault="0064317A" w:rsidP="00CB7DC0">
            <w:pPr>
              <w:ind w:right="187"/>
              <w:rPr>
                <w:rFonts w:ascii="Arial" w:hAnsi="Arial" w:cs="Arial"/>
                <w:bCs/>
                <w:sz w:val="28"/>
                <w:szCs w:val="28"/>
              </w:rPr>
            </w:pPr>
            <w:r w:rsidRPr="00DE6FE0">
              <w:rPr>
                <w:rFonts w:ascii="Arial" w:hAnsi="Arial" w:cs="Arial"/>
                <w:bCs/>
                <w:sz w:val="28"/>
                <w:szCs w:val="28"/>
              </w:rPr>
              <w:t>Ce recours n’a pas d’effet suspensif.</w:t>
            </w:r>
          </w:p>
          <w:p w14:paraId="745BF15E" w14:textId="77777777" w:rsidR="0064317A" w:rsidRPr="00DE6FE0" w:rsidRDefault="0064317A" w:rsidP="00CB7DC0">
            <w:pPr>
              <w:ind w:right="187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647975E" w14:textId="77777777" w:rsidR="0064317A" w:rsidRPr="00DE6FE0" w:rsidRDefault="0064317A" w:rsidP="00CB7DC0">
            <w:pPr>
              <w:ind w:right="187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3869A23" w14:textId="77777777" w:rsidR="0064317A" w:rsidRPr="00DE6FE0" w:rsidRDefault="0064317A" w:rsidP="00CB7DC0">
            <w:pPr>
              <w:ind w:right="187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E6FE0">
              <w:rPr>
                <w:rFonts w:ascii="Arial" w:hAnsi="Arial" w:cs="Arial"/>
                <w:bCs/>
                <w:sz w:val="28"/>
                <w:szCs w:val="28"/>
              </w:rPr>
              <w:t xml:space="preserve">Si vous avez d’abord exercé un recours gracieux ou hiérarchique dans un délai de 2 mois à compter de la notification de la présente décision, le délai pour former un recours contentieux est de 2 mois : </w:t>
            </w:r>
          </w:p>
          <w:p w14:paraId="5DD3F1E7" w14:textId="77777777" w:rsidR="0064317A" w:rsidRPr="00DE6FE0" w:rsidRDefault="0064317A" w:rsidP="00CB7DC0">
            <w:pPr>
              <w:ind w:right="187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6F405CF" w14:textId="0E5873C4" w:rsidR="0064317A" w:rsidRPr="00DE6FE0" w:rsidRDefault="0064317A" w:rsidP="00CB7DC0">
            <w:pPr>
              <w:ind w:right="187"/>
              <w:rPr>
                <w:rFonts w:ascii="Arial" w:hAnsi="Arial" w:cs="Arial"/>
                <w:bCs/>
                <w:sz w:val="28"/>
                <w:szCs w:val="28"/>
              </w:rPr>
            </w:pPr>
            <w:r w:rsidRPr="00DE6FE0">
              <w:rPr>
                <w:rFonts w:ascii="Arial" w:hAnsi="Arial" w:cs="Arial"/>
                <w:bCs/>
                <w:sz w:val="28"/>
                <w:szCs w:val="28"/>
              </w:rPr>
              <w:sym w:font="Wingdings" w:char="F0D8"/>
            </w:r>
            <w:r w:rsidRPr="00DE6FE0">
              <w:rPr>
                <w:rFonts w:ascii="Arial" w:hAnsi="Arial" w:cs="Arial"/>
                <w:bCs/>
                <w:sz w:val="28"/>
                <w:szCs w:val="28"/>
              </w:rPr>
              <w:t xml:space="preserve"> à compter de la notification de la décision explicite de rejet du recours gracieux ou hiérarchique,</w:t>
            </w:r>
          </w:p>
          <w:p w14:paraId="7A8F9656" w14:textId="77777777" w:rsidR="0064317A" w:rsidRDefault="0064317A" w:rsidP="00CB7DC0">
            <w:pPr>
              <w:ind w:right="187"/>
              <w:rPr>
                <w:rFonts w:ascii="Arial" w:hAnsi="Arial" w:cs="Arial"/>
                <w:bCs/>
                <w:sz w:val="28"/>
                <w:szCs w:val="28"/>
              </w:rPr>
            </w:pPr>
            <w:r w:rsidRPr="00DE6FE0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</w:p>
          <w:p w14:paraId="71874DA9" w14:textId="77777777" w:rsidR="0064317A" w:rsidRPr="00DE6FE0" w:rsidRDefault="0064317A" w:rsidP="00CB7DC0">
            <w:pPr>
              <w:ind w:right="18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E0">
              <w:rPr>
                <w:rFonts w:ascii="Arial" w:hAnsi="Arial" w:cs="Arial"/>
                <w:b/>
                <w:bCs/>
                <w:sz w:val="28"/>
                <w:szCs w:val="28"/>
              </w:rPr>
              <w:t>Ou</w:t>
            </w:r>
          </w:p>
          <w:p w14:paraId="6EBB464D" w14:textId="77777777" w:rsidR="0064317A" w:rsidRDefault="0064317A" w:rsidP="00CB7DC0">
            <w:pPr>
              <w:ind w:right="187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184E632" w14:textId="77777777" w:rsidR="0064317A" w:rsidRPr="00DE6FE0" w:rsidRDefault="0064317A" w:rsidP="00CB7DC0">
            <w:pPr>
              <w:ind w:right="187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E6FE0">
              <w:rPr>
                <w:rFonts w:ascii="Arial" w:hAnsi="Arial" w:cs="Arial"/>
                <w:bCs/>
                <w:sz w:val="28"/>
                <w:szCs w:val="28"/>
              </w:rPr>
              <w:sym w:font="Wingdings" w:char="F0D8"/>
            </w:r>
            <w:r w:rsidRPr="00DE6FE0">
              <w:rPr>
                <w:rFonts w:ascii="Arial" w:hAnsi="Arial" w:cs="Arial"/>
                <w:bCs/>
                <w:sz w:val="28"/>
                <w:szCs w:val="28"/>
              </w:rPr>
              <w:t xml:space="preserve"> à compter de la date d’expiration du délai de réponse de 2 mois dont disposait l’administration, en cas de décision implicite de rejet du recours gracieux ou hiérarchique.</w:t>
            </w:r>
          </w:p>
          <w:p w14:paraId="027FC723" w14:textId="77777777" w:rsidR="0064317A" w:rsidRPr="00B56333" w:rsidRDefault="0064317A" w:rsidP="00CB7DC0">
            <w:pPr>
              <w:ind w:left="188" w:right="187"/>
              <w:jc w:val="both"/>
              <w:rPr>
                <w:b/>
                <w:strike/>
                <w:sz w:val="22"/>
              </w:rPr>
            </w:pPr>
          </w:p>
        </w:tc>
      </w:tr>
      <w:tr w:rsidR="0064317A" w14:paraId="1E5F8516" w14:textId="77777777" w:rsidTr="00CB7DC0">
        <w:trPr>
          <w:jc w:val="center"/>
        </w:trPr>
        <w:tc>
          <w:tcPr>
            <w:tcW w:w="8130" w:type="dxa"/>
          </w:tcPr>
          <w:p w14:paraId="5F7B75B5" w14:textId="77777777" w:rsidR="0064317A" w:rsidRDefault="0064317A" w:rsidP="00CB7DC0">
            <w:pPr>
              <w:pStyle w:val="Titre1"/>
              <w:ind w:left="188" w:right="187"/>
            </w:pPr>
          </w:p>
        </w:tc>
      </w:tr>
    </w:tbl>
    <w:p w14:paraId="518158C9" w14:textId="77777777" w:rsidR="0064317A" w:rsidRPr="00DE6FE0" w:rsidRDefault="0064317A" w:rsidP="0064317A">
      <w:pPr>
        <w:ind w:right="187"/>
        <w:jc w:val="both"/>
        <w:rPr>
          <w:rFonts w:ascii="Arial" w:hAnsi="Arial" w:cs="Arial"/>
          <w:bCs/>
          <w:sz w:val="28"/>
          <w:szCs w:val="28"/>
        </w:rPr>
      </w:pPr>
    </w:p>
    <w:p w14:paraId="0499DBF2" w14:textId="7AF91792" w:rsidR="00292B36" w:rsidRPr="0064317A" w:rsidRDefault="00292B36" w:rsidP="0064317A"/>
    <w:sectPr w:rsidR="00292B36" w:rsidRPr="0064317A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448"/>
    <w:multiLevelType w:val="hybridMultilevel"/>
    <w:tmpl w:val="C3BA6A1A"/>
    <w:lvl w:ilvl="0" w:tplc="040C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33A8722F"/>
    <w:multiLevelType w:val="hybridMultilevel"/>
    <w:tmpl w:val="91C26040"/>
    <w:lvl w:ilvl="0" w:tplc="191E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292B36"/>
    <w:rsid w:val="00605F8E"/>
    <w:rsid w:val="0064317A"/>
    <w:rsid w:val="006C37BD"/>
    <w:rsid w:val="006F7C48"/>
    <w:rsid w:val="00722B2E"/>
    <w:rsid w:val="007A73D9"/>
    <w:rsid w:val="008428FD"/>
    <w:rsid w:val="00976D58"/>
    <w:rsid w:val="00993022"/>
    <w:rsid w:val="009956B6"/>
    <w:rsid w:val="00A32A11"/>
    <w:rsid w:val="00CE28DD"/>
    <w:rsid w:val="00E12577"/>
    <w:rsid w:val="00E32DC0"/>
    <w:rsid w:val="00E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31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32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2DC0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E32DC0"/>
    <w:pPr>
      <w:spacing w:line="288" w:lineRule="auto"/>
      <w:jc w:val="both"/>
    </w:pPr>
    <w:rPr>
      <w:rFonts w:ascii="Arial" w:eastAsia="Times" w:hAnsi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2DC0"/>
    <w:rPr>
      <w:rFonts w:ascii="Arial" w:eastAsia="Times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4317A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3</cp:revision>
  <dcterms:created xsi:type="dcterms:W3CDTF">2023-11-22T10:20:00Z</dcterms:created>
  <dcterms:modified xsi:type="dcterms:W3CDTF">2023-12-15T10:33:00Z</dcterms:modified>
</cp:coreProperties>
</file>